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FA9E7" w14:textId="77777777" w:rsidR="00F5527B" w:rsidRPr="00C525C8" w:rsidRDefault="00F5527B" w:rsidP="00D47B4F">
      <w:pPr>
        <w:jc w:val="center"/>
        <w:rPr>
          <w:rFonts w:cs="Arial"/>
          <w:b/>
          <w:bCs/>
          <w:sz w:val="22"/>
          <w:szCs w:val="22"/>
        </w:rPr>
      </w:pPr>
      <w:r w:rsidRPr="00C525C8">
        <w:rPr>
          <w:rFonts w:cs="Arial"/>
          <w:b/>
          <w:bCs/>
          <w:sz w:val="22"/>
          <w:szCs w:val="22"/>
        </w:rPr>
        <w:t>RESOLUCIÓN NÚMERO ___________ de Fecha ____________</w:t>
      </w:r>
    </w:p>
    <w:p w14:paraId="1015BC8B" w14:textId="77777777" w:rsidR="00F5527B" w:rsidRPr="00C525C8" w:rsidRDefault="00F5527B" w:rsidP="00D47B4F">
      <w:pPr>
        <w:jc w:val="center"/>
        <w:rPr>
          <w:rFonts w:cs="Arial"/>
          <w:sz w:val="22"/>
          <w:szCs w:val="22"/>
        </w:rPr>
      </w:pPr>
    </w:p>
    <w:p w14:paraId="2CEEC7C3" w14:textId="77777777" w:rsidR="00F5527B" w:rsidRPr="00C525C8" w:rsidRDefault="00F5527B" w:rsidP="00D47B4F">
      <w:pPr>
        <w:jc w:val="center"/>
        <w:rPr>
          <w:rFonts w:cs="Arial"/>
          <w:sz w:val="22"/>
          <w:szCs w:val="22"/>
        </w:rPr>
      </w:pPr>
      <w:bookmarkStart w:id="0" w:name="_Hlk189738040"/>
    </w:p>
    <w:bookmarkEnd w:id="0"/>
    <w:p w14:paraId="1088303F" w14:textId="19C4B4D3" w:rsidR="00E73A25" w:rsidRPr="00C525C8" w:rsidRDefault="00E73A25" w:rsidP="00E73A25">
      <w:pPr>
        <w:jc w:val="center"/>
        <w:rPr>
          <w:rFonts w:cs="Arial"/>
          <w:color w:val="000000"/>
          <w:sz w:val="22"/>
          <w:szCs w:val="22"/>
        </w:rPr>
      </w:pPr>
      <w:r>
        <w:rPr>
          <w:rFonts w:cs="Arial"/>
          <w:sz w:val="22"/>
          <w:szCs w:val="22"/>
        </w:rPr>
        <w:t>Por la cual se Resuelve un Recurso de Apelación dentro de la Investigación Administrativa Sancionatoria No.</w:t>
      </w:r>
      <w:r w:rsidRPr="00931937">
        <w:rPr>
          <w:rFonts w:cs="Arial"/>
          <w:sz w:val="22"/>
          <w:szCs w:val="22"/>
        </w:rPr>
        <w:t xml:space="preserve"> </w:t>
      </w:r>
      <w:r w:rsidR="00D65EEE">
        <w:rPr>
          <w:rFonts w:cs="Arial"/>
          <w:sz w:val="22"/>
          <w:szCs w:val="22"/>
        </w:rPr>
        <w:t>3844-2022</w:t>
      </w:r>
      <w:r>
        <w:rPr>
          <w:rFonts w:cs="Arial"/>
          <w:sz w:val="22"/>
          <w:szCs w:val="22"/>
        </w:rPr>
        <w:t xml:space="preserve">, </w:t>
      </w:r>
      <w:r w:rsidRPr="00C525C8">
        <w:rPr>
          <w:rFonts w:cs="Arial"/>
          <w:color w:val="000000"/>
          <w:sz w:val="22"/>
          <w:szCs w:val="22"/>
        </w:rPr>
        <w:t xml:space="preserve">que adelantó la Subdirección de Vigilancia en </w:t>
      </w:r>
    </w:p>
    <w:p w14:paraId="4149C027" w14:textId="7034D9A7" w:rsidR="00E73A25" w:rsidRPr="00C525C8" w:rsidRDefault="00E73A25" w:rsidP="00E73A25">
      <w:pPr>
        <w:jc w:val="center"/>
        <w:rPr>
          <w:rFonts w:cs="Arial"/>
          <w:color w:val="000000"/>
          <w:sz w:val="22"/>
          <w:szCs w:val="22"/>
        </w:rPr>
      </w:pPr>
      <w:r w:rsidRPr="00C525C8">
        <w:rPr>
          <w:rFonts w:cs="Arial"/>
          <w:color w:val="000000"/>
          <w:sz w:val="22"/>
          <w:szCs w:val="22"/>
        </w:rPr>
        <w:t>Salud Pública de la Secretaría Distrital de Salud</w:t>
      </w:r>
      <w:r>
        <w:rPr>
          <w:rFonts w:cs="Arial"/>
          <w:sz w:val="22"/>
          <w:szCs w:val="22"/>
        </w:rPr>
        <w:t xml:space="preserve">.    </w:t>
      </w:r>
    </w:p>
    <w:p w14:paraId="75785794" w14:textId="77777777" w:rsidR="00195313" w:rsidRPr="00C525C8" w:rsidRDefault="00195313" w:rsidP="00FA2BD6">
      <w:pPr>
        <w:jc w:val="center"/>
        <w:rPr>
          <w:rFonts w:cs="Arial"/>
          <w:sz w:val="22"/>
          <w:szCs w:val="22"/>
        </w:rPr>
      </w:pPr>
    </w:p>
    <w:p w14:paraId="0F0CFF7A" w14:textId="77777777" w:rsidR="00FA2BD6" w:rsidRPr="00C525C8" w:rsidRDefault="00FA2BD6" w:rsidP="00D47B4F">
      <w:pPr>
        <w:jc w:val="center"/>
        <w:rPr>
          <w:rFonts w:cs="Arial"/>
          <w:sz w:val="22"/>
          <w:szCs w:val="22"/>
        </w:rPr>
      </w:pPr>
    </w:p>
    <w:p w14:paraId="1515D66A" w14:textId="77777777" w:rsidR="00F5527B" w:rsidRPr="00C525C8" w:rsidRDefault="00F5527B" w:rsidP="00D47B4F">
      <w:pPr>
        <w:jc w:val="center"/>
        <w:rPr>
          <w:rFonts w:cs="Arial"/>
          <w:b/>
          <w:bCs/>
          <w:sz w:val="22"/>
          <w:szCs w:val="22"/>
        </w:rPr>
      </w:pPr>
      <w:r w:rsidRPr="00C525C8">
        <w:rPr>
          <w:rFonts w:cs="Arial"/>
          <w:b/>
          <w:bCs/>
          <w:sz w:val="22"/>
          <w:szCs w:val="22"/>
        </w:rPr>
        <w:t>EL SECRETARIO DISTRITAL DE SALUD</w:t>
      </w:r>
    </w:p>
    <w:p w14:paraId="01CF6AD7" w14:textId="77777777" w:rsidR="00F5527B" w:rsidRPr="00C525C8" w:rsidRDefault="00F5527B" w:rsidP="00D47B4F">
      <w:pPr>
        <w:jc w:val="center"/>
        <w:rPr>
          <w:rFonts w:cs="Arial"/>
          <w:b/>
          <w:sz w:val="22"/>
          <w:szCs w:val="22"/>
        </w:rPr>
      </w:pPr>
    </w:p>
    <w:p w14:paraId="4986B263" w14:textId="77777777" w:rsidR="00F5527B" w:rsidRPr="00C525C8" w:rsidRDefault="00F5527B" w:rsidP="00D47B4F">
      <w:pPr>
        <w:jc w:val="both"/>
        <w:rPr>
          <w:rFonts w:cs="Arial"/>
          <w:sz w:val="22"/>
          <w:szCs w:val="22"/>
        </w:rPr>
      </w:pPr>
      <w:r w:rsidRPr="00C525C8">
        <w:rPr>
          <w:rFonts w:cs="Arial"/>
          <w:sz w:val="22"/>
          <w:szCs w:val="22"/>
        </w:rPr>
        <w:t xml:space="preserve">En ejercicio de las facultades legales y reglamentarias y, en especial, las conferidas en el numeral 7 del artículo 3 del Decreto 507 del 06 de noviembre de 2013, y en concordancia con el artículo 93 del Código de Procedimiento Administrativo y de lo Contencioso Administrativo, y </w:t>
      </w:r>
    </w:p>
    <w:p w14:paraId="4F76645C" w14:textId="77777777" w:rsidR="00F5527B" w:rsidRPr="00C525C8" w:rsidRDefault="00F5527B" w:rsidP="00D47B4F">
      <w:pPr>
        <w:widowControl w:val="0"/>
        <w:rPr>
          <w:rFonts w:cs="Arial"/>
          <w:sz w:val="22"/>
          <w:szCs w:val="22"/>
        </w:rPr>
      </w:pPr>
    </w:p>
    <w:p w14:paraId="0BF4F744" w14:textId="77777777" w:rsidR="00F5527B" w:rsidRPr="00C525C8" w:rsidRDefault="00F5527B" w:rsidP="00D47B4F">
      <w:pPr>
        <w:widowControl w:val="0"/>
        <w:jc w:val="center"/>
        <w:rPr>
          <w:rFonts w:cs="Arial"/>
          <w:b/>
          <w:bCs/>
          <w:sz w:val="22"/>
          <w:szCs w:val="22"/>
        </w:rPr>
      </w:pPr>
      <w:r w:rsidRPr="00C525C8">
        <w:rPr>
          <w:rFonts w:cs="Arial"/>
          <w:b/>
          <w:bCs/>
          <w:sz w:val="22"/>
          <w:szCs w:val="22"/>
        </w:rPr>
        <w:t xml:space="preserve">CONSIDERANDO:  </w:t>
      </w:r>
    </w:p>
    <w:p w14:paraId="4FBE9703" w14:textId="77777777" w:rsidR="00F5527B" w:rsidRPr="00C525C8" w:rsidRDefault="00F5527B" w:rsidP="00D47B4F">
      <w:pPr>
        <w:widowControl w:val="0"/>
        <w:tabs>
          <w:tab w:val="left" w:pos="6523"/>
        </w:tabs>
        <w:rPr>
          <w:rFonts w:cs="Arial"/>
          <w:sz w:val="22"/>
          <w:szCs w:val="22"/>
        </w:rPr>
      </w:pPr>
    </w:p>
    <w:p w14:paraId="635B67E8" w14:textId="5D82BA87" w:rsidR="00F5527B" w:rsidRPr="00C525C8" w:rsidRDefault="00F5527B" w:rsidP="00D47B4F">
      <w:pPr>
        <w:widowControl w:val="0"/>
        <w:jc w:val="both"/>
        <w:rPr>
          <w:rFonts w:cs="Arial"/>
          <w:sz w:val="22"/>
          <w:szCs w:val="22"/>
        </w:rPr>
      </w:pPr>
      <w:r w:rsidRPr="00C525C8">
        <w:rPr>
          <w:rFonts w:cs="Arial"/>
          <w:sz w:val="22"/>
          <w:szCs w:val="22"/>
        </w:rPr>
        <w:t xml:space="preserve">Que, mediante vista de Inspección, Vigilancia y Control, </w:t>
      </w:r>
      <w:r w:rsidR="0058752D">
        <w:rPr>
          <w:rFonts w:cs="Arial"/>
          <w:sz w:val="22"/>
          <w:szCs w:val="22"/>
        </w:rPr>
        <w:t xml:space="preserve">realizada el día 04 de enero de 2022 </w:t>
      </w:r>
      <w:r w:rsidRPr="00C525C8">
        <w:rPr>
          <w:rFonts w:cs="Arial"/>
          <w:sz w:val="22"/>
          <w:szCs w:val="22"/>
        </w:rPr>
        <w:t xml:space="preserve">al establecimiento denominado </w:t>
      </w:r>
      <w:r w:rsidR="003C4A97">
        <w:rPr>
          <w:rFonts w:cs="Arial"/>
          <w:color w:val="000000"/>
          <w:sz w:val="22"/>
          <w:szCs w:val="22"/>
        </w:rPr>
        <w:t>RESTAURANTE CAFETERÍA VEN Y COME,</w:t>
      </w:r>
      <w:r w:rsidRPr="00C525C8">
        <w:rPr>
          <w:rFonts w:cs="Arial"/>
          <w:sz w:val="22"/>
          <w:szCs w:val="22"/>
        </w:rPr>
        <w:t xml:space="preserve"> ubicado en la </w:t>
      </w:r>
      <w:r w:rsidR="0058752D">
        <w:rPr>
          <w:rFonts w:cs="Arial"/>
          <w:sz w:val="22"/>
          <w:szCs w:val="22"/>
        </w:rPr>
        <w:t>CL 17 SUR 9 15</w:t>
      </w:r>
      <w:r w:rsidRPr="00C525C8">
        <w:rPr>
          <w:rFonts w:cs="Arial"/>
          <w:sz w:val="22"/>
          <w:szCs w:val="22"/>
        </w:rPr>
        <w:t xml:space="preserve"> de esta ciudad, se determinaron hallazgos higiénico-sanitarios, razón por la cual los funcionarios la Unidad de Servicios de Salud </w:t>
      </w:r>
      <w:r w:rsidR="009C018B" w:rsidRPr="00C525C8">
        <w:rPr>
          <w:rFonts w:cs="Arial"/>
          <w:sz w:val="22"/>
          <w:szCs w:val="22"/>
        </w:rPr>
        <w:t>Centro</w:t>
      </w:r>
      <w:r w:rsidR="000961B0" w:rsidRPr="00C525C8">
        <w:rPr>
          <w:rFonts w:cs="Arial"/>
          <w:sz w:val="22"/>
          <w:szCs w:val="22"/>
        </w:rPr>
        <w:t xml:space="preserve"> </w:t>
      </w:r>
      <w:r w:rsidR="009C018B" w:rsidRPr="00C525C8">
        <w:rPr>
          <w:rFonts w:cs="Arial"/>
          <w:sz w:val="22"/>
          <w:szCs w:val="22"/>
        </w:rPr>
        <w:t>Oriente E.S.E.</w:t>
      </w:r>
      <w:r w:rsidRPr="00C525C8">
        <w:rPr>
          <w:rFonts w:cs="Arial"/>
          <w:sz w:val="22"/>
          <w:szCs w:val="22"/>
        </w:rPr>
        <w:t xml:space="preserve">, mediante acta No. </w:t>
      </w:r>
      <w:r w:rsidR="0058752D">
        <w:rPr>
          <w:rFonts w:cs="Arial"/>
          <w:sz w:val="22"/>
          <w:szCs w:val="22"/>
        </w:rPr>
        <w:t>AS02E701196</w:t>
      </w:r>
      <w:r w:rsidR="000961B0" w:rsidRPr="00C525C8">
        <w:rPr>
          <w:rFonts w:cs="Arial"/>
          <w:sz w:val="22"/>
          <w:szCs w:val="22"/>
        </w:rPr>
        <w:t>,</w:t>
      </w:r>
      <w:r w:rsidRPr="00C525C8">
        <w:rPr>
          <w:rFonts w:cs="Arial"/>
          <w:sz w:val="22"/>
          <w:szCs w:val="22"/>
        </w:rPr>
        <w:t xml:space="preserve"> </w:t>
      </w:r>
      <w:r w:rsidR="0058752D">
        <w:rPr>
          <w:rFonts w:cs="Arial"/>
          <w:sz w:val="22"/>
          <w:szCs w:val="22"/>
        </w:rPr>
        <w:t xml:space="preserve">emitieron concepto desfavorable, de igual forma en visitas realizadas los días 04/01/2022, 14/01/2022, 13/02/2022 </w:t>
      </w:r>
      <w:r w:rsidR="009C018B" w:rsidRPr="00C525C8">
        <w:rPr>
          <w:rFonts w:cs="Arial"/>
          <w:sz w:val="22"/>
          <w:szCs w:val="22"/>
        </w:rPr>
        <w:t>aplicaron medida higiénico sanitaria, consistente en clausura temporal total</w:t>
      </w:r>
      <w:r w:rsidRPr="00C525C8">
        <w:rPr>
          <w:rFonts w:cs="Arial"/>
          <w:sz w:val="22"/>
          <w:szCs w:val="22"/>
        </w:rPr>
        <w:t xml:space="preserve">.   </w:t>
      </w:r>
      <w:r w:rsidR="000961B0" w:rsidRPr="00C525C8">
        <w:rPr>
          <w:rFonts w:cs="Arial"/>
          <w:sz w:val="22"/>
          <w:szCs w:val="22"/>
        </w:rPr>
        <w:t xml:space="preserve"> </w:t>
      </w:r>
    </w:p>
    <w:p w14:paraId="44AE2166" w14:textId="77777777" w:rsidR="00F5527B" w:rsidRPr="00C525C8" w:rsidRDefault="00F5527B" w:rsidP="00D47B4F">
      <w:pPr>
        <w:widowControl w:val="0"/>
        <w:jc w:val="both"/>
        <w:rPr>
          <w:rFonts w:cs="Arial"/>
          <w:sz w:val="22"/>
          <w:szCs w:val="22"/>
        </w:rPr>
      </w:pPr>
    </w:p>
    <w:p w14:paraId="67441208" w14:textId="4D791C59" w:rsidR="00F5527B" w:rsidRPr="00C525C8" w:rsidRDefault="00F5527B" w:rsidP="00D47B4F">
      <w:pPr>
        <w:widowControl w:val="0"/>
        <w:jc w:val="both"/>
        <w:rPr>
          <w:rFonts w:cs="Arial"/>
          <w:sz w:val="22"/>
          <w:szCs w:val="22"/>
        </w:rPr>
      </w:pPr>
      <w:r w:rsidRPr="00C525C8">
        <w:rPr>
          <w:rFonts w:cs="Arial"/>
          <w:sz w:val="22"/>
          <w:szCs w:val="22"/>
        </w:rPr>
        <w:t xml:space="preserve">Que, como consecuencia de lo anterior, la Subdirección de Vigilancia en Salud Pública de la Secretaría Distrital de Salud – SDS, dispuso adelantar la investigación administrativa sancionatoria No. </w:t>
      </w:r>
      <w:r w:rsidR="00D65EEE">
        <w:rPr>
          <w:rFonts w:cs="Arial"/>
          <w:sz w:val="22"/>
          <w:szCs w:val="22"/>
        </w:rPr>
        <w:t>3844-2022</w:t>
      </w:r>
      <w:r w:rsidRPr="00C525C8">
        <w:rPr>
          <w:rFonts w:cs="Arial"/>
          <w:sz w:val="22"/>
          <w:szCs w:val="22"/>
        </w:rPr>
        <w:t xml:space="preserve">, en contra de </w:t>
      </w:r>
      <w:r w:rsidR="00F15115">
        <w:rPr>
          <w:rFonts w:cs="Arial"/>
          <w:sz w:val="22"/>
          <w:szCs w:val="22"/>
        </w:rPr>
        <w:t>la señora JASBLEIDY MILENA MOLINA SANTA</w:t>
      </w:r>
      <w:r w:rsidR="00AB7110" w:rsidRPr="00C525C8">
        <w:rPr>
          <w:rFonts w:cs="Arial"/>
          <w:sz w:val="22"/>
          <w:szCs w:val="22"/>
        </w:rPr>
        <w:t xml:space="preserve"> identificada con </w:t>
      </w:r>
      <w:r w:rsidR="00F15115">
        <w:rPr>
          <w:rFonts w:cs="Arial"/>
          <w:sz w:val="22"/>
          <w:szCs w:val="22"/>
        </w:rPr>
        <w:t xml:space="preserve">cédula de ciudadanía </w:t>
      </w:r>
      <w:r w:rsidR="00716817">
        <w:rPr>
          <w:rFonts w:cs="Arial"/>
          <w:sz w:val="22"/>
          <w:szCs w:val="22"/>
        </w:rPr>
        <w:t>No. 1.072.921.984</w:t>
      </w:r>
      <w:r w:rsidRPr="00C525C8">
        <w:rPr>
          <w:rFonts w:cs="Arial"/>
          <w:sz w:val="22"/>
          <w:szCs w:val="22"/>
        </w:rPr>
        <w:t xml:space="preserve"> en calidad de propietaria y/o responsable del establecimiento </w:t>
      </w:r>
      <w:r w:rsidR="003C4A97">
        <w:rPr>
          <w:rFonts w:cs="Arial"/>
          <w:color w:val="000000"/>
          <w:sz w:val="22"/>
          <w:szCs w:val="22"/>
        </w:rPr>
        <w:t>RESTAURANTE CAFETERÍA VEN Y COME,</w:t>
      </w:r>
      <w:r w:rsidRPr="00C525C8">
        <w:rPr>
          <w:rFonts w:cs="Arial"/>
          <w:sz w:val="22"/>
          <w:szCs w:val="22"/>
        </w:rPr>
        <w:t xml:space="preserve"> por incumplimientos a la normatividad sanitaria.</w:t>
      </w:r>
      <w:r w:rsidR="000961B0" w:rsidRPr="00C525C8">
        <w:rPr>
          <w:rFonts w:cs="Arial"/>
          <w:sz w:val="22"/>
          <w:szCs w:val="22"/>
        </w:rPr>
        <w:t xml:space="preserve"> </w:t>
      </w:r>
      <w:r w:rsidR="00F15115">
        <w:rPr>
          <w:rFonts w:cs="Arial"/>
          <w:sz w:val="22"/>
          <w:szCs w:val="22"/>
        </w:rPr>
        <w:t xml:space="preserve"> </w:t>
      </w:r>
      <w:r w:rsidRPr="00C525C8">
        <w:rPr>
          <w:rFonts w:cs="Arial"/>
          <w:sz w:val="22"/>
          <w:szCs w:val="22"/>
        </w:rPr>
        <w:t xml:space="preserve">        </w:t>
      </w:r>
      <w:r w:rsidR="00AB7110" w:rsidRPr="00C525C8">
        <w:rPr>
          <w:rFonts w:cs="Arial"/>
          <w:sz w:val="22"/>
          <w:szCs w:val="22"/>
        </w:rPr>
        <w:t xml:space="preserve"> </w:t>
      </w:r>
    </w:p>
    <w:p w14:paraId="39749DCA" w14:textId="77777777" w:rsidR="00F5527B" w:rsidRPr="00C525C8" w:rsidRDefault="00F5527B" w:rsidP="00D47B4F">
      <w:pPr>
        <w:widowControl w:val="0"/>
        <w:jc w:val="both"/>
        <w:rPr>
          <w:rFonts w:cs="Arial"/>
          <w:sz w:val="22"/>
          <w:szCs w:val="22"/>
        </w:rPr>
      </w:pPr>
    </w:p>
    <w:p w14:paraId="49D622E7" w14:textId="7E0B227E" w:rsidR="00F5527B" w:rsidRPr="00C525C8" w:rsidRDefault="00F5527B" w:rsidP="00D47B4F">
      <w:pPr>
        <w:widowControl w:val="0"/>
        <w:jc w:val="both"/>
        <w:rPr>
          <w:rFonts w:cs="Arial"/>
          <w:sz w:val="22"/>
          <w:szCs w:val="22"/>
        </w:rPr>
      </w:pPr>
      <w:r w:rsidRPr="00C525C8">
        <w:rPr>
          <w:rFonts w:cs="Arial"/>
          <w:sz w:val="22"/>
          <w:szCs w:val="22"/>
        </w:rPr>
        <w:t xml:space="preserve">Que la comunicación de apertura del proceso administrativo sancionatorio fue comunicada electrónicamente el día </w:t>
      </w:r>
      <w:r w:rsidR="00F15115">
        <w:rPr>
          <w:rFonts w:cs="Arial"/>
          <w:sz w:val="22"/>
          <w:szCs w:val="22"/>
        </w:rPr>
        <w:t>23 de julio de 2024</w:t>
      </w:r>
      <w:r w:rsidRPr="00C525C8">
        <w:rPr>
          <w:rFonts w:cs="Arial"/>
          <w:sz w:val="22"/>
          <w:szCs w:val="22"/>
        </w:rPr>
        <w:t xml:space="preserve"> mediante radicado 2024-EE-</w:t>
      </w:r>
      <w:r w:rsidR="00F15115">
        <w:rPr>
          <w:rFonts w:cs="Arial"/>
          <w:sz w:val="22"/>
          <w:szCs w:val="22"/>
        </w:rPr>
        <w:t>100541</w:t>
      </w:r>
      <w:r w:rsidR="00AB7110" w:rsidRPr="00C525C8">
        <w:rPr>
          <w:rFonts w:cs="Arial"/>
          <w:sz w:val="22"/>
          <w:szCs w:val="22"/>
        </w:rPr>
        <w:t>, según consta a folio 2</w:t>
      </w:r>
      <w:r w:rsidRPr="00C525C8">
        <w:rPr>
          <w:rFonts w:cs="Arial"/>
          <w:sz w:val="22"/>
          <w:szCs w:val="22"/>
        </w:rPr>
        <w:t xml:space="preserve"> y ss. del cuaderno materia de estudio.  </w:t>
      </w:r>
      <w:r w:rsidR="00F15115">
        <w:rPr>
          <w:rFonts w:cs="Arial"/>
          <w:sz w:val="22"/>
          <w:szCs w:val="22"/>
        </w:rPr>
        <w:t xml:space="preserve"> </w:t>
      </w:r>
      <w:r w:rsidR="000961B0" w:rsidRPr="00C525C8">
        <w:rPr>
          <w:rFonts w:cs="Arial"/>
          <w:sz w:val="22"/>
          <w:szCs w:val="22"/>
        </w:rPr>
        <w:t xml:space="preserve"> </w:t>
      </w:r>
      <w:r w:rsidRPr="00C525C8">
        <w:rPr>
          <w:rFonts w:cs="Arial"/>
          <w:sz w:val="22"/>
          <w:szCs w:val="22"/>
        </w:rPr>
        <w:t xml:space="preserve">   </w:t>
      </w:r>
    </w:p>
    <w:p w14:paraId="3705CD90" w14:textId="77777777" w:rsidR="00F5527B" w:rsidRPr="00C525C8" w:rsidRDefault="00F5527B" w:rsidP="00D47B4F">
      <w:pPr>
        <w:widowControl w:val="0"/>
        <w:jc w:val="both"/>
        <w:rPr>
          <w:rFonts w:cs="Arial"/>
          <w:sz w:val="22"/>
          <w:szCs w:val="22"/>
        </w:rPr>
      </w:pPr>
    </w:p>
    <w:p w14:paraId="74ABD863" w14:textId="7768C1F0" w:rsidR="00F5527B" w:rsidRPr="00C525C8" w:rsidRDefault="00F5527B" w:rsidP="00D47B4F">
      <w:pPr>
        <w:widowControl w:val="0"/>
        <w:jc w:val="both"/>
        <w:rPr>
          <w:rFonts w:cs="Arial"/>
          <w:sz w:val="22"/>
          <w:szCs w:val="22"/>
        </w:rPr>
      </w:pPr>
      <w:r w:rsidRPr="00C525C8">
        <w:rPr>
          <w:rFonts w:cs="Arial"/>
          <w:sz w:val="22"/>
          <w:szCs w:val="22"/>
        </w:rPr>
        <w:t xml:space="preserve">Que, mediante Auto del </w:t>
      </w:r>
      <w:r w:rsidR="00F15115">
        <w:rPr>
          <w:rFonts w:cs="Arial"/>
          <w:sz w:val="22"/>
          <w:szCs w:val="22"/>
        </w:rPr>
        <w:t>24 de julio de</w:t>
      </w:r>
      <w:r w:rsidRPr="00C525C8">
        <w:rPr>
          <w:rFonts w:cs="Arial"/>
          <w:sz w:val="22"/>
          <w:szCs w:val="22"/>
        </w:rPr>
        <w:t xml:space="preserve"> 2024, la Subdirección de Vigilancia en Salud Pública de la SDS, formuló pliego de cargos en contra de </w:t>
      </w:r>
      <w:r w:rsidR="00F15115">
        <w:rPr>
          <w:rFonts w:cs="Arial"/>
          <w:sz w:val="22"/>
          <w:szCs w:val="22"/>
        </w:rPr>
        <w:t>la señora JASBLEIDY MILENA MOLINA SANTA</w:t>
      </w:r>
      <w:r w:rsidR="00AB7110" w:rsidRPr="00C525C8">
        <w:rPr>
          <w:rFonts w:cs="Arial"/>
          <w:sz w:val="22"/>
          <w:szCs w:val="22"/>
        </w:rPr>
        <w:t xml:space="preserve"> identificada con </w:t>
      </w:r>
      <w:r w:rsidR="00F15115">
        <w:rPr>
          <w:rFonts w:cs="Arial"/>
          <w:sz w:val="22"/>
          <w:szCs w:val="22"/>
        </w:rPr>
        <w:t xml:space="preserve">cédula de ciudadanía </w:t>
      </w:r>
      <w:r w:rsidR="00716817">
        <w:rPr>
          <w:rFonts w:cs="Arial"/>
          <w:sz w:val="22"/>
          <w:szCs w:val="22"/>
        </w:rPr>
        <w:t>No. 1.072.921.984</w:t>
      </w:r>
      <w:r w:rsidRPr="00C525C8">
        <w:rPr>
          <w:rFonts w:cs="Arial"/>
          <w:sz w:val="22"/>
          <w:szCs w:val="22"/>
        </w:rPr>
        <w:t xml:space="preserve"> en calidad de propietaria y/o responsable del </w:t>
      </w:r>
      <w:r w:rsidR="00AB7110" w:rsidRPr="00C525C8">
        <w:rPr>
          <w:rFonts w:cs="Arial"/>
          <w:sz w:val="22"/>
          <w:szCs w:val="22"/>
        </w:rPr>
        <w:t xml:space="preserve">establecimiento denominado </w:t>
      </w:r>
      <w:r w:rsidR="003C4A97">
        <w:rPr>
          <w:rFonts w:cs="Arial"/>
          <w:sz w:val="22"/>
          <w:szCs w:val="22"/>
        </w:rPr>
        <w:t>RESTAURANTE CAFETERÍA VEN Y COME,</w:t>
      </w:r>
      <w:r w:rsidRPr="00C525C8">
        <w:rPr>
          <w:rFonts w:cs="Arial"/>
          <w:sz w:val="22"/>
          <w:szCs w:val="22"/>
        </w:rPr>
        <w:t xml:space="preserve"> ubicado en la </w:t>
      </w:r>
      <w:r w:rsidR="0058752D">
        <w:rPr>
          <w:rFonts w:cs="Arial"/>
          <w:sz w:val="22"/>
          <w:szCs w:val="22"/>
        </w:rPr>
        <w:t>CL 17 SUR 9 15</w:t>
      </w:r>
      <w:r w:rsidR="00AB7110" w:rsidRPr="00C525C8">
        <w:rPr>
          <w:rFonts w:cs="Arial"/>
          <w:sz w:val="22"/>
          <w:szCs w:val="22"/>
        </w:rPr>
        <w:t xml:space="preserve"> </w:t>
      </w:r>
      <w:r w:rsidRPr="00C525C8">
        <w:rPr>
          <w:rFonts w:cs="Arial"/>
          <w:sz w:val="22"/>
          <w:szCs w:val="22"/>
        </w:rPr>
        <w:t xml:space="preserve">de la nomenclatura urbana de la ciudad de Bogotá D.C., al infringir lo dispuesto en la normatividad sanitaria.         </w:t>
      </w:r>
      <w:r w:rsidR="00AB7110" w:rsidRPr="00C525C8">
        <w:rPr>
          <w:rFonts w:cs="Arial"/>
          <w:sz w:val="22"/>
          <w:szCs w:val="22"/>
        </w:rPr>
        <w:t xml:space="preserve"> </w:t>
      </w:r>
      <w:r w:rsidRPr="00C525C8">
        <w:rPr>
          <w:rFonts w:cs="Arial"/>
          <w:sz w:val="22"/>
          <w:szCs w:val="22"/>
        </w:rPr>
        <w:t xml:space="preserve"> </w:t>
      </w:r>
    </w:p>
    <w:p w14:paraId="7F994E50" w14:textId="77777777" w:rsidR="00F5527B" w:rsidRPr="00C525C8" w:rsidRDefault="00F5527B" w:rsidP="00D47B4F">
      <w:pPr>
        <w:widowControl w:val="0"/>
        <w:jc w:val="both"/>
        <w:rPr>
          <w:rFonts w:cs="Arial"/>
          <w:i/>
          <w:iCs/>
          <w:sz w:val="22"/>
          <w:szCs w:val="22"/>
        </w:rPr>
      </w:pPr>
      <w:r w:rsidRPr="00C525C8">
        <w:rPr>
          <w:rFonts w:cs="Arial"/>
          <w:sz w:val="22"/>
          <w:szCs w:val="22"/>
        </w:rPr>
        <w:t xml:space="preserve"> </w:t>
      </w:r>
    </w:p>
    <w:p w14:paraId="375E591C" w14:textId="3155A554" w:rsidR="00F5527B" w:rsidRPr="00C525C8" w:rsidRDefault="00F5527B" w:rsidP="00D47B4F">
      <w:pPr>
        <w:jc w:val="both"/>
        <w:rPr>
          <w:rFonts w:cs="Arial"/>
          <w:sz w:val="22"/>
          <w:szCs w:val="22"/>
        </w:rPr>
      </w:pPr>
      <w:r w:rsidRPr="00C525C8">
        <w:rPr>
          <w:rFonts w:cs="Arial"/>
          <w:sz w:val="22"/>
          <w:szCs w:val="22"/>
        </w:rPr>
        <w:t>El citado auto contentivo de Pliego de Cargos fue notificado a la investigada de forma electrónica mediante oficio No. 2024-EE-</w:t>
      </w:r>
      <w:r w:rsidR="00F15115">
        <w:rPr>
          <w:rFonts w:cs="Arial"/>
          <w:sz w:val="22"/>
          <w:szCs w:val="22"/>
        </w:rPr>
        <w:t>103413</w:t>
      </w:r>
      <w:r w:rsidRPr="00C525C8">
        <w:rPr>
          <w:rFonts w:cs="Arial"/>
          <w:sz w:val="22"/>
          <w:szCs w:val="22"/>
        </w:rPr>
        <w:t xml:space="preserve"> del </w:t>
      </w:r>
      <w:r w:rsidR="00C05B98" w:rsidRPr="00C525C8">
        <w:rPr>
          <w:rFonts w:cs="Arial"/>
          <w:sz w:val="22"/>
          <w:szCs w:val="22"/>
        </w:rPr>
        <w:t>2</w:t>
      </w:r>
      <w:r w:rsidR="00F15115">
        <w:rPr>
          <w:rFonts w:cs="Arial"/>
          <w:sz w:val="22"/>
          <w:szCs w:val="22"/>
        </w:rPr>
        <w:t>6</w:t>
      </w:r>
      <w:r w:rsidR="00BF33D5" w:rsidRPr="00C525C8">
        <w:rPr>
          <w:rFonts w:cs="Arial"/>
          <w:sz w:val="22"/>
          <w:szCs w:val="22"/>
        </w:rPr>
        <w:t xml:space="preserve"> de</w:t>
      </w:r>
      <w:r w:rsidR="00F15115">
        <w:rPr>
          <w:rFonts w:cs="Arial"/>
          <w:sz w:val="22"/>
          <w:szCs w:val="22"/>
        </w:rPr>
        <w:t xml:space="preserve"> jul</w:t>
      </w:r>
      <w:r w:rsidR="00C05B98" w:rsidRPr="00C525C8">
        <w:rPr>
          <w:rFonts w:cs="Arial"/>
          <w:sz w:val="22"/>
          <w:szCs w:val="22"/>
        </w:rPr>
        <w:t>io de</w:t>
      </w:r>
      <w:r w:rsidR="00BF33D5" w:rsidRPr="00C525C8">
        <w:rPr>
          <w:rFonts w:cs="Arial"/>
          <w:sz w:val="22"/>
          <w:szCs w:val="22"/>
        </w:rPr>
        <w:t xml:space="preserve"> 2024</w:t>
      </w:r>
      <w:r w:rsidRPr="00C525C8">
        <w:rPr>
          <w:rFonts w:cs="Arial"/>
          <w:sz w:val="22"/>
          <w:szCs w:val="22"/>
        </w:rPr>
        <w:t xml:space="preserve">, con su correspondiente soporte de recibido certificado el mismo día. (Folios </w:t>
      </w:r>
      <w:r w:rsidR="00F15115">
        <w:rPr>
          <w:rFonts w:cs="Arial"/>
          <w:sz w:val="22"/>
          <w:szCs w:val="22"/>
        </w:rPr>
        <w:t>10</w:t>
      </w:r>
      <w:r w:rsidR="00C05B98" w:rsidRPr="00C525C8">
        <w:rPr>
          <w:rFonts w:cs="Arial"/>
          <w:sz w:val="22"/>
          <w:szCs w:val="22"/>
        </w:rPr>
        <w:t xml:space="preserve"> </w:t>
      </w:r>
      <w:r w:rsidRPr="00C525C8">
        <w:rPr>
          <w:rFonts w:cs="Arial"/>
          <w:sz w:val="22"/>
          <w:szCs w:val="22"/>
        </w:rPr>
        <w:t xml:space="preserve">y ss) del expediente materia de estudio.  </w:t>
      </w:r>
      <w:r w:rsidR="00C05B98" w:rsidRPr="00C525C8">
        <w:rPr>
          <w:rFonts w:cs="Arial"/>
          <w:sz w:val="22"/>
          <w:szCs w:val="22"/>
        </w:rPr>
        <w:t xml:space="preserve"> </w:t>
      </w:r>
      <w:r w:rsidRPr="00C525C8">
        <w:rPr>
          <w:rFonts w:cs="Arial"/>
          <w:sz w:val="22"/>
          <w:szCs w:val="22"/>
        </w:rPr>
        <w:t xml:space="preserve"> </w:t>
      </w:r>
      <w:r w:rsidR="00F15115">
        <w:rPr>
          <w:rFonts w:cs="Arial"/>
          <w:sz w:val="22"/>
          <w:szCs w:val="22"/>
        </w:rPr>
        <w:t xml:space="preserve"> </w:t>
      </w:r>
      <w:r w:rsidRPr="00C525C8">
        <w:rPr>
          <w:rFonts w:cs="Arial"/>
          <w:sz w:val="22"/>
          <w:szCs w:val="22"/>
        </w:rPr>
        <w:t xml:space="preserve"> </w:t>
      </w:r>
      <w:r w:rsidR="00C012D6" w:rsidRPr="00C525C8">
        <w:rPr>
          <w:rFonts w:cs="Arial"/>
          <w:sz w:val="22"/>
          <w:szCs w:val="22"/>
        </w:rPr>
        <w:t xml:space="preserve"> </w:t>
      </w:r>
    </w:p>
    <w:p w14:paraId="398D5F5D" w14:textId="77777777" w:rsidR="00F5527B" w:rsidRPr="00C525C8" w:rsidRDefault="00F5527B" w:rsidP="00D47B4F">
      <w:pPr>
        <w:widowControl w:val="0"/>
        <w:jc w:val="both"/>
        <w:rPr>
          <w:rFonts w:cs="Arial"/>
          <w:sz w:val="22"/>
          <w:szCs w:val="22"/>
        </w:rPr>
      </w:pPr>
    </w:p>
    <w:p w14:paraId="3AA49446" w14:textId="22B8A68D" w:rsidR="00F5527B" w:rsidRPr="00C525C8" w:rsidRDefault="00F5527B" w:rsidP="00D47B4F">
      <w:pPr>
        <w:widowControl w:val="0"/>
        <w:jc w:val="both"/>
        <w:rPr>
          <w:rFonts w:cs="Arial"/>
          <w:bCs/>
          <w:sz w:val="22"/>
          <w:szCs w:val="22"/>
        </w:rPr>
      </w:pPr>
      <w:r w:rsidRPr="00C525C8">
        <w:rPr>
          <w:rFonts w:cs="Arial"/>
          <w:bCs/>
          <w:sz w:val="22"/>
          <w:szCs w:val="22"/>
        </w:rPr>
        <w:t xml:space="preserve">Que Mediante Resolución No. </w:t>
      </w:r>
      <w:r w:rsidR="00716817">
        <w:rPr>
          <w:rFonts w:cs="Arial"/>
          <w:sz w:val="22"/>
          <w:szCs w:val="22"/>
        </w:rPr>
        <w:t>7807 del 23 de diciembre de 2024</w:t>
      </w:r>
      <w:r w:rsidRPr="00C525C8">
        <w:rPr>
          <w:rFonts w:cs="Arial"/>
          <w:sz w:val="22"/>
          <w:szCs w:val="22"/>
        </w:rPr>
        <w:t>, la Subdirección de Vigilancia en Salud Pública de la SDS,</w:t>
      </w:r>
      <w:r w:rsidRPr="00C525C8">
        <w:rPr>
          <w:rFonts w:cs="Arial"/>
          <w:bCs/>
          <w:sz w:val="22"/>
          <w:szCs w:val="22"/>
        </w:rPr>
        <w:t xml:space="preserve"> impuso a </w:t>
      </w:r>
      <w:r w:rsidR="00F15115">
        <w:rPr>
          <w:rFonts w:cs="Arial"/>
          <w:bCs/>
          <w:sz w:val="22"/>
          <w:szCs w:val="22"/>
        </w:rPr>
        <w:t>la señora JASBLEIDY MILENA MOLINA SANTA</w:t>
      </w:r>
      <w:r w:rsidR="00AB7110" w:rsidRPr="00C525C8">
        <w:rPr>
          <w:rFonts w:cs="Arial"/>
          <w:bCs/>
          <w:sz w:val="22"/>
          <w:szCs w:val="22"/>
        </w:rPr>
        <w:t xml:space="preserve"> identificada con </w:t>
      </w:r>
      <w:r w:rsidR="00716817">
        <w:rPr>
          <w:rFonts w:cs="Arial"/>
          <w:bCs/>
          <w:sz w:val="22"/>
          <w:szCs w:val="22"/>
        </w:rPr>
        <w:t xml:space="preserve">cédula </w:t>
      </w:r>
      <w:r w:rsidR="00716817">
        <w:rPr>
          <w:rFonts w:cs="Arial"/>
          <w:bCs/>
          <w:sz w:val="22"/>
          <w:szCs w:val="22"/>
        </w:rPr>
        <w:lastRenderedPageBreak/>
        <w:t>de ciudadanía</w:t>
      </w:r>
      <w:r w:rsidR="00F15115">
        <w:rPr>
          <w:rFonts w:cs="Arial"/>
          <w:bCs/>
          <w:sz w:val="22"/>
          <w:szCs w:val="22"/>
        </w:rPr>
        <w:t xml:space="preserve"> </w:t>
      </w:r>
      <w:r w:rsidR="00716817">
        <w:rPr>
          <w:rFonts w:cs="Arial"/>
          <w:bCs/>
          <w:sz w:val="22"/>
          <w:szCs w:val="22"/>
        </w:rPr>
        <w:t>No. 1.072.921.984</w:t>
      </w:r>
      <w:r w:rsidRPr="00C525C8">
        <w:rPr>
          <w:rFonts w:cs="Arial"/>
          <w:sz w:val="22"/>
          <w:szCs w:val="22"/>
        </w:rPr>
        <w:t xml:space="preserve"> en calidad de propietaria y/o responsable del </w:t>
      </w:r>
      <w:r w:rsidR="00AB7110" w:rsidRPr="00C525C8">
        <w:rPr>
          <w:rFonts w:cs="Arial"/>
          <w:sz w:val="22"/>
          <w:szCs w:val="22"/>
        </w:rPr>
        <w:t xml:space="preserve">establecimiento denominado </w:t>
      </w:r>
      <w:r w:rsidR="003C4A97">
        <w:rPr>
          <w:rFonts w:cs="Arial"/>
          <w:sz w:val="22"/>
          <w:szCs w:val="22"/>
        </w:rPr>
        <w:t>RESTAURANTE CAFETERÍA VEN Y COME</w:t>
      </w:r>
      <w:r w:rsidRPr="00C525C8">
        <w:rPr>
          <w:rFonts w:cs="Arial"/>
          <w:sz w:val="22"/>
          <w:szCs w:val="22"/>
        </w:rPr>
        <w:t xml:space="preserve">, </w:t>
      </w:r>
      <w:r w:rsidRPr="00C525C8">
        <w:rPr>
          <w:rFonts w:cs="Arial"/>
          <w:bCs/>
          <w:sz w:val="22"/>
          <w:szCs w:val="22"/>
        </w:rPr>
        <w:t xml:space="preserve">sanción consistente en multa </w:t>
      </w:r>
      <w:r w:rsidR="000B42BB" w:rsidRPr="00C525C8">
        <w:rPr>
          <w:rFonts w:cs="Arial"/>
          <w:sz w:val="22"/>
          <w:szCs w:val="22"/>
        </w:rPr>
        <w:t xml:space="preserve">de </w:t>
      </w:r>
      <w:r w:rsidR="00716817">
        <w:rPr>
          <w:rFonts w:cs="Arial"/>
          <w:sz w:val="22"/>
          <w:szCs w:val="22"/>
        </w:rPr>
        <w:t>dos (2) salarios mínimos legales mensuales vigentes para el año 2024, equivalente a la suma de DOS MILLONES SEISCIENTOS MIL PESOS M/Cte., ($2.600.000)</w:t>
      </w:r>
      <w:r w:rsidRPr="00C525C8">
        <w:rPr>
          <w:rFonts w:cs="Arial"/>
          <w:sz w:val="22"/>
          <w:szCs w:val="22"/>
        </w:rPr>
        <w:t xml:space="preserve">, </w:t>
      </w:r>
      <w:r w:rsidRPr="00C525C8">
        <w:rPr>
          <w:rFonts w:cs="Arial"/>
          <w:bCs/>
          <w:sz w:val="22"/>
          <w:szCs w:val="22"/>
        </w:rPr>
        <w:t xml:space="preserve">conforme a lo expuesto en la resolución materia de alzada. </w:t>
      </w:r>
      <w:r w:rsidR="009F2AD5" w:rsidRPr="00C525C8">
        <w:rPr>
          <w:rFonts w:cs="Arial"/>
          <w:bCs/>
          <w:sz w:val="22"/>
          <w:szCs w:val="22"/>
        </w:rPr>
        <w:t xml:space="preserve"> </w:t>
      </w:r>
      <w:r w:rsidRPr="00C525C8">
        <w:rPr>
          <w:rFonts w:cs="Arial"/>
          <w:bCs/>
          <w:sz w:val="22"/>
          <w:szCs w:val="22"/>
        </w:rPr>
        <w:t xml:space="preserve">   </w:t>
      </w:r>
      <w:r w:rsidR="000B42BB" w:rsidRPr="00C525C8">
        <w:rPr>
          <w:rFonts w:cs="Arial"/>
          <w:bCs/>
          <w:sz w:val="22"/>
          <w:szCs w:val="22"/>
        </w:rPr>
        <w:t xml:space="preserve"> </w:t>
      </w:r>
      <w:r w:rsidRPr="00C525C8">
        <w:rPr>
          <w:rFonts w:cs="Arial"/>
          <w:bCs/>
          <w:sz w:val="22"/>
          <w:szCs w:val="22"/>
        </w:rPr>
        <w:t xml:space="preserve">   </w:t>
      </w:r>
      <w:r w:rsidR="00543456">
        <w:rPr>
          <w:rFonts w:cs="Arial"/>
          <w:bCs/>
          <w:sz w:val="22"/>
          <w:szCs w:val="22"/>
        </w:rPr>
        <w:t xml:space="preserve"> </w:t>
      </w:r>
      <w:r w:rsidRPr="00C525C8">
        <w:rPr>
          <w:rFonts w:cs="Arial"/>
          <w:bCs/>
          <w:sz w:val="22"/>
          <w:szCs w:val="22"/>
        </w:rPr>
        <w:t xml:space="preserve">     </w:t>
      </w:r>
    </w:p>
    <w:p w14:paraId="56D914E6" w14:textId="1D359A4F" w:rsidR="00F5527B" w:rsidRDefault="00F5527B" w:rsidP="00D47B4F">
      <w:pPr>
        <w:widowControl w:val="0"/>
        <w:jc w:val="both"/>
        <w:rPr>
          <w:rFonts w:cs="Arial"/>
          <w:sz w:val="22"/>
          <w:szCs w:val="22"/>
        </w:rPr>
      </w:pPr>
    </w:p>
    <w:p w14:paraId="55C6F84D" w14:textId="6C4977E0" w:rsidR="00543456" w:rsidRPr="00C525C8" w:rsidRDefault="00543456" w:rsidP="00D47B4F">
      <w:pPr>
        <w:widowControl w:val="0"/>
        <w:jc w:val="both"/>
        <w:rPr>
          <w:rFonts w:cs="Arial"/>
          <w:sz w:val="22"/>
          <w:szCs w:val="22"/>
        </w:rPr>
      </w:pPr>
      <w:r w:rsidRPr="00543456">
        <w:rPr>
          <w:rFonts w:cs="Arial"/>
          <w:sz w:val="22"/>
          <w:szCs w:val="22"/>
        </w:rPr>
        <w:t xml:space="preserve">Que el acto administrativo </w:t>
      </w:r>
      <w:r w:rsidRPr="00C525C8">
        <w:rPr>
          <w:rFonts w:cs="Arial"/>
          <w:sz w:val="22"/>
          <w:szCs w:val="22"/>
        </w:rPr>
        <w:t xml:space="preserve">sancionatorio fue notificado </w:t>
      </w:r>
      <w:r w:rsidRPr="00543456">
        <w:rPr>
          <w:rFonts w:cs="Arial"/>
          <w:sz w:val="22"/>
          <w:szCs w:val="22"/>
        </w:rPr>
        <w:t>personalmente</w:t>
      </w:r>
      <w:r w:rsidRPr="00C525C8">
        <w:rPr>
          <w:rFonts w:cs="Arial"/>
          <w:sz w:val="22"/>
          <w:szCs w:val="22"/>
        </w:rPr>
        <w:t xml:space="preserve"> a </w:t>
      </w:r>
      <w:r>
        <w:rPr>
          <w:rFonts w:cs="Arial"/>
          <w:sz w:val="22"/>
          <w:szCs w:val="22"/>
        </w:rPr>
        <w:t>la señora JASBLEIDY MILENA MOLINA SANTA</w:t>
      </w:r>
      <w:r w:rsidRPr="00C525C8">
        <w:rPr>
          <w:rFonts w:cs="Arial"/>
          <w:sz w:val="22"/>
          <w:szCs w:val="22"/>
        </w:rPr>
        <w:t xml:space="preserve">, el día </w:t>
      </w:r>
      <w:r>
        <w:rPr>
          <w:rFonts w:cs="Arial"/>
          <w:sz w:val="22"/>
          <w:szCs w:val="22"/>
        </w:rPr>
        <w:t>21 de enero de 2025</w:t>
      </w:r>
      <w:r w:rsidRPr="00C525C8">
        <w:rPr>
          <w:rFonts w:cs="Arial"/>
          <w:sz w:val="22"/>
          <w:szCs w:val="22"/>
        </w:rPr>
        <w:t>, según consta a folio 2</w:t>
      </w:r>
      <w:r>
        <w:rPr>
          <w:rFonts w:cs="Arial"/>
          <w:sz w:val="22"/>
          <w:szCs w:val="22"/>
        </w:rPr>
        <w:t>0</w:t>
      </w:r>
      <w:r w:rsidRPr="00C525C8">
        <w:rPr>
          <w:rFonts w:cs="Arial"/>
          <w:sz w:val="22"/>
          <w:szCs w:val="22"/>
        </w:rPr>
        <w:t xml:space="preserve"> y ss. del expediente</w:t>
      </w:r>
      <w:r w:rsidR="00AD425B">
        <w:rPr>
          <w:rFonts w:cs="Arial"/>
          <w:sz w:val="22"/>
          <w:szCs w:val="22"/>
        </w:rPr>
        <w:t>.</w:t>
      </w:r>
    </w:p>
    <w:p w14:paraId="6386BE57" w14:textId="77777777" w:rsidR="00F5527B" w:rsidRPr="00C525C8" w:rsidRDefault="00F5527B" w:rsidP="00D47B4F">
      <w:pPr>
        <w:jc w:val="both"/>
        <w:rPr>
          <w:rFonts w:cs="Arial"/>
          <w:sz w:val="22"/>
          <w:szCs w:val="22"/>
        </w:rPr>
      </w:pPr>
    </w:p>
    <w:p w14:paraId="43410AB6" w14:textId="1A3882FE" w:rsidR="00F5527B" w:rsidRPr="00C525C8" w:rsidRDefault="00F5527B" w:rsidP="00D47B4F">
      <w:pPr>
        <w:jc w:val="both"/>
        <w:rPr>
          <w:rFonts w:cs="Arial"/>
          <w:sz w:val="22"/>
          <w:szCs w:val="22"/>
        </w:rPr>
      </w:pPr>
      <w:r w:rsidRPr="00C525C8">
        <w:rPr>
          <w:rFonts w:cs="Arial"/>
          <w:sz w:val="22"/>
          <w:szCs w:val="22"/>
        </w:rPr>
        <w:t xml:space="preserve">Que, mediante </w:t>
      </w:r>
      <w:r w:rsidR="00AD425B">
        <w:rPr>
          <w:rFonts w:cs="Arial"/>
          <w:sz w:val="22"/>
          <w:szCs w:val="22"/>
        </w:rPr>
        <w:t>radicado 2025-ER-02238 de fecha 27 de enero de 2025</w:t>
      </w:r>
      <w:r w:rsidRPr="00C525C8">
        <w:rPr>
          <w:rFonts w:cs="Arial"/>
          <w:sz w:val="22"/>
          <w:szCs w:val="22"/>
        </w:rPr>
        <w:t>, obrante a folios 2</w:t>
      </w:r>
      <w:r w:rsidR="00AD425B">
        <w:rPr>
          <w:rFonts w:cs="Arial"/>
          <w:sz w:val="22"/>
          <w:szCs w:val="22"/>
        </w:rPr>
        <w:t>3</w:t>
      </w:r>
      <w:r w:rsidRPr="00C525C8">
        <w:rPr>
          <w:rFonts w:cs="Arial"/>
          <w:sz w:val="22"/>
          <w:szCs w:val="22"/>
        </w:rPr>
        <w:t xml:space="preserve"> y ss. del libelo en estudio, </w:t>
      </w:r>
      <w:r w:rsidR="00F15115">
        <w:rPr>
          <w:rFonts w:cs="Arial"/>
          <w:sz w:val="22"/>
          <w:szCs w:val="22"/>
        </w:rPr>
        <w:t>la señora JASBLEIDY MILENA MOLINA SANTA</w:t>
      </w:r>
      <w:r w:rsidR="00AB7110" w:rsidRPr="00C525C8">
        <w:rPr>
          <w:rFonts w:cs="Arial"/>
          <w:sz w:val="22"/>
          <w:szCs w:val="22"/>
        </w:rPr>
        <w:t xml:space="preserve"> identificada con </w:t>
      </w:r>
      <w:r w:rsidR="00AD425B">
        <w:rPr>
          <w:rFonts w:cs="Arial"/>
          <w:sz w:val="22"/>
          <w:szCs w:val="22"/>
        </w:rPr>
        <w:t xml:space="preserve">cédula de ciudadanía </w:t>
      </w:r>
      <w:r w:rsidR="00716817">
        <w:rPr>
          <w:rFonts w:cs="Arial"/>
          <w:sz w:val="22"/>
          <w:szCs w:val="22"/>
        </w:rPr>
        <w:t>No. 1.072.921.984</w:t>
      </w:r>
      <w:r w:rsidRPr="00C525C8">
        <w:rPr>
          <w:rFonts w:cs="Arial"/>
          <w:sz w:val="22"/>
          <w:szCs w:val="22"/>
        </w:rPr>
        <w:t xml:space="preserve"> en calidad de propietaria y/o responsable del </w:t>
      </w:r>
      <w:r w:rsidR="00AB7110" w:rsidRPr="00C525C8">
        <w:rPr>
          <w:rFonts w:cs="Arial"/>
          <w:sz w:val="22"/>
          <w:szCs w:val="22"/>
        </w:rPr>
        <w:t xml:space="preserve">establecimiento denominado </w:t>
      </w:r>
      <w:r w:rsidR="003C4A97">
        <w:rPr>
          <w:rFonts w:cs="Arial"/>
          <w:sz w:val="22"/>
          <w:szCs w:val="22"/>
        </w:rPr>
        <w:t>RESTAURANTE CAFETERÍA VEN Y COME,</w:t>
      </w:r>
      <w:r w:rsidRPr="00C525C8">
        <w:rPr>
          <w:rFonts w:cs="Arial"/>
          <w:sz w:val="22"/>
          <w:szCs w:val="22"/>
        </w:rPr>
        <w:t xml:space="preserve"> presentó recursos de reposición y en subsidio apelación en contra de la </w:t>
      </w:r>
      <w:r w:rsidRPr="00C525C8">
        <w:rPr>
          <w:rFonts w:cs="Arial"/>
          <w:bCs/>
          <w:sz w:val="22"/>
          <w:szCs w:val="22"/>
        </w:rPr>
        <w:t xml:space="preserve">Resolución No. </w:t>
      </w:r>
      <w:r w:rsidR="00716817">
        <w:rPr>
          <w:rFonts w:cs="Arial"/>
          <w:sz w:val="22"/>
          <w:szCs w:val="22"/>
        </w:rPr>
        <w:t xml:space="preserve">7807 del 23 de </w:t>
      </w:r>
      <w:r w:rsidR="00AD425B">
        <w:rPr>
          <w:rFonts w:cs="Arial"/>
          <w:sz w:val="22"/>
          <w:szCs w:val="22"/>
        </w:rPr>
        <w:t>diciembre</w:t>
      </w:r>
      <w:r w:rsidR="00716817">
        <w:rPr>
          <w:rFonts w:cs="Arial"/>
          <w:sz w:val="22"/>
          <w:szCs w:val="22"/>
        </w:rPr>
        <w:t xml:space="preserve"> de 2024</w:t>
      </w:r>
      <w:r w:rsidRPr="00C525C8">
        <w:rPr>
          <w:rFonts w:cs="Arial"/>
          <w:sz w:val="22"/>
          <w:szCs w:val="22"/>
        </w:rPr>
        <w:t xml:space="preserve">.   </w:t>
      </w:r>
      <w:r w:rsidR="00DA7523" w:rsidRPr="00C525C8">
        <w:rPr>
          <w:rFonts w:cs="Arial"/>
          <w:sz w:val="22"/>
          <w:szCs w:val="22"/>
        </w:rPr>
        <w:t xml:space="preserve"> </w:t>
      </w:r>
      <w:r w:rsidR="00AD425B">
        <w:rPr>
          <w:rFonts w:cs="Arial"/>
          <w:sz w:val="22"/>
          <w:szCs w:val="22"/>
        </w:rPr>
        <w:t xml:space="preserve"> </w:t>
      </w:r>
    </w:p>
    <w:p w14:paraId="3144D2AB" w14:textId="77777777" w:rsidR="00F5527B" w:rsidRPr="00C525C8" w:rsidRDefault="00F5527B" w:rsidP="00D47B4F">
      <w:pPr>
        <w:jc w:val="both"/>
        <w:rPr>
          <w:rFonts w:cs="Arial"/>
          <w:sz w:val="22"/>
          <w:szCs w:val="22"/>
        </w:rPr>
      </w:pPr>
    </w:p>
    <w:p w14:paraId="3852A8D6" w14:textId="7089BEA2" w:rsidR="00F5527B" w:rsidRPr="00C525C8" w:rsidRDefault="00F5527B" w:rsidP="00D47B4F">
      <w:pPr>
        <w:jc w:val="both"/>
        <w:rPr>
          <w:rFonts w:cs="Arial"/>
          <w:sz w:val="22"/>
          <w:szCs w:val="22"/>
        </w:rPr>
      </w:pPr>
      <w:r w:rsidRPr="00C525C8">
        <w:rPr>
          <w:rFonts w:cs="Arial"/>
          <w:sz w:val="22"/>
          <w:szCs w:val="22"/>
        </w:rPr>
        <w:t xml:space="preserve">Que mediante Resolución No. </w:t>
      </w:r>
      <w:r w:rsidR="00FB1D3F">
        <w:rPr>
          <w:rFonts w:cs="Arial"/>
          <w:sz w:val="22"/>
          <w:szCs w:val="22"/>
        </w:rPr>
        <w:t>331</w:t>
      </w:r>
      <w:r w:rsidRPr="00C525C8">
        <w:rPr>
          <w:rFonts w:cs="Arial"/>
          <w:sz w:val="22"/>
          <w:szCs w:val="22"/>
        </w:rPr>
        <w:t xml:space="preserve"> del </w:t>
      </w:r>
      <w:r w:rsidR="00FB1D3F">
        <w:rPr>
          <w:rFonts w:cs="Arial"/>
          <w:sz w:val="22"/>
          <w:szCs w:val="22"/>
        </w:rPr>
        <w:t>28 de febrero de</w:t>
      </w:r>
      <w:r w:rsidRPr="00C525C8">
        <w:rPr>
          <w:rFonts w:cs="Arial"/>
          <w:sz w:val="22"/>
          <w:szCs w:val="22"/>
        </w:rPr>
        <w:t xml:space="preserve"> 202</w:t>
      </w:r>
      <w:r w:rsidR="00DA7523" w:rsidRPr="00C525C8">
        <w:rPr>
          <w:rFonts w:cs="Arial"/>
          <w:sz w:val="22"/>
          <w:szCs w:val="22"/>
        </w:rPr>
        <w:t>5</w:t>
      </w:r>
      <w:r w:rsidRPr="00C525C8">
        <w:rPr>
          <w:rFonts w:cs="Arial"/>
          <w:sz w:val="22"/>
          <w:szCs w:val="22"/>
        </w:rPr>
        <w:t xml:space="preserve"> la Subdirección de Vigilancia en Salud Pública de la SDS</w:t>
      </w:r>
      <w:r w:rsidRPr="00C525C8">
        <w:rPr>
          <w:rFonts w:cs="Arial"/>
          <w:bCs/>
          <w:sz w:val="22"/>
          <w:szCs w:val="22"/>
        </w:rPr>
        <w:t xml:space="preserve">, </w:t>
      </w:r>
      <w:r w:rsidRPr="00C525C8">
        <w:rPr>
          <w:rFonts w:cs="Arial"/>
          <w:sz w:val="22"/>
          <w:szCs w:val="22"/>
        </w:rPr>
        <w:t>resolvió el recurso de reposición decidiendo confirmar el acto administrativo sancionatorio y en consecuencia concedió el recurso de alzada ante el Despacho del Secretario Distrital de Salud.</w:t>
      </w:r>
      <w:r w:rsidR="00DA7523" w:rsidRPr="00C525C8">
        <w:rPr>
          <w:rFonts w:cs="Arial"/>
          <w:sz w:val="22"/>
          <w:szCs w:val="22"/>
        </w:rPr>
        <w:t xml:space="preserve"> </w:t>
      </w:r>
      <w:r w:rsidRPr="00C525C8">
        <w:rPr>
          <w:rFonts w:cs="Arial"/>
          <w:sz w:val="22"/>
          <w:szCs w:val="22"/>
        </w:rPr>
        <w:t xml:space="preserve">   </w:t>
      </w:r>
    </w:p>
    <w:p w14:paraId="5623F4DB" w14:textId="77777777" w:rsidR="00F5527B" w:rsidRPr="00C525C8" w:rsidRDefault="00F5527B" w:rsidP="00D47B4F">
      <w:pPr>
        <w:jc w:val="both"/>
        <w:rPr>
          <w:rFonts w:cs="Arial"/>
          <w:sz w:val="22"/>
          <w:szCs w:val="22"/>
        </w:rPr>
      </w:pPr>
      <w:r w:rsidRPr="00C525C8">
        <w:rPr>
          <w:rFonts w:cs="Arial"/>
          <w:sz w:val="22"/>
          <w:szCs w:val="22"/>
        </w:rPr>
        <w:t xml:space="preserve">    </w:t>
      </w:r>
    </w:p>
    <w:p w14:paraId="3C754A9A" w14:textId="77777777" w:rsidR="00F5527B" w:rsidRPr="00C525C8" w:rsidRDefault="00F5527B" w:rsidP="00D47B4F">
      <w:pPr>
        <w:jc w:val="both"/>
        <w:rPr>
          <w:rFonts w:cs="Arial"/>
          <w:sz w:val="22"/>
          <w:szCs w:val="22"/>
        </w:rPr>
      </w:pPr>
      <w:r w:rsidRPr="00C525C8">
        <w:rPr>
          <w:rFonts w:cs="Arial"/>
          <w:sz w:val="22"/>
          <w:szCs w:val="22"/>
        </w:rPr>
        <w:t xml:space="preserve">Con fundamento en lo expuesto y en lo establecido en el numeral 7 del artículo 3 del Decreto 507 del 06 de noviembre de 2013, este Despacho procede a resolver de fondo el recurso interpuesto. </w:t>
      </w:r>
    </w:p>
    <w:p w14:paraId="7ABBD600" w14:textId="77777777" w:rsidR="00F5527B" w:rsidRPr="00C525C8" w:rsidRDefault="00F5527B" w:rsidP="00D47B4F">
      <w:pPr>
        <w:jc w:val="both"/>
        <w:rPr>
          <w:rFonts w:cs="Arial"/>
          <w:sz w:val="22"/>
          <w:szCs w:val="22"/>
        </w:rPr>
      </w:pPr>
    </w:p>
    <w:p w14:paraId="107D6BB2" w14:textId="77777777" w:rsidR="00F5527B" w:rsidRPr="00C525C8" w:rsidRDefault="00F5527B" w:rsidP="00D47B4F">
      <w:pPr>
        <w:jc w:val="center"/>
        <w:rPr>
          <w:rFonts w:cs="Arial"/>
        </w:rPr>
      </w:pPr>
      <w:r w:rsidRPr="00C525C8">
        <w:rPr>
          <w:rFonts w:cs="Arial"/>
          <w:b/>
          <w:bCs/>
          <w:sz w:val="22"/>
          <w:szCs w:val="22"/>
        </w:rPr>
        <w:t xml:space="preserve">ARGUMENTOS DEL RECURSO </w:t>
      </w:r>
    </w:p>
    <w:p w14:paraId="3699333A" w14:textId="77777777" w:rsidR="00F5527B" w:rsidRPr="00C525C8" w:rsidRDefault="00F5527B" w:rsidP="00D47B4F">
      <w:pPr>
        <w:jc w:val="both"/>
        <w:rPr>
          <w:rFonts w:cs="Arial"/>
        </w:rPr>
      </w:pPr>
    </w:p>
    <w:p w14:paraId="50F56CCD" w14:textId="7937531D" w:rsidR="002643D7" w:rsidRPr="00C525C8" w:rsidRDefault="002643D7" w:rsidP="002643D7">
      <w:pPr>
        <w:jc w:val="both"/>
        <w:rPr>
          <w:rFonts w:cs="Arial"/>
          <w:sz w:val="22"/>
          <w:szCs w:val="22"/>
        </w:rPr>
      </w:pPr>
      <w:r w:rsidRPr="00C525C8">
        <w:rPr>
          <w:rFonts w:cs="Arial"/>
          <w:sz w:val="22"/>
          <w:szCs w:val="22"/>
        </w:rPr>
        <w:t xml:space="preserve">A efectos de resolver el presente recurso, y teniendo en cuenta que los mismos fueron transcritos en el recurso de reposición se presentarán los argumentos esbozados por el recurrente mediante los cuales </w:t>
      </w:r>
      <w:r w:rsidR="00FB306D">
        <w:rPr>
          <w:rFonts w:cs="Arial"/>
          <w:sz w:val="22"/>
          <w:szCs w:val="22"/>
        </w:rPr>
        <w:t>la señora JASBLEIDY MILENA MOLINA SANTA</w:t>
      </w:r>
      <w:r w:rsidRPr="00C525C8">
        <w:rPr>
          <w:rFonts w:cs="Arial"/>
          <w:sz w:val="22"/>
          <w:szCs w:val="22"/>
        </w:rPr>
        <w:t xml:space="preserve">, procede a manifestar los motivos de inconformidad con el acto administrativo sancionatorio, en particular, señaló vulneración al debido proceso, vulneración al derecho de defensa y presentó la solicitud para que, se tramite el recurso de apelación subsidiario. </w:t>
      </w:r>
      <w:r w:rsidR="00FB306D">
        <w:rPr>
          <w:rFonts w:cs="Arial"/>
          <w:sz w:val="22"/>
          <w:szCs w:val="22"/>
        </w:rPr>
        <w:t xml:space="preserve"> </w:t>
      </w:r>
      <w:r w:rsidRPr="00C525C8">
        <w:rPr>
          <w:rFonts w:cs="Arial"/>
          <w:sz w:val="22"/>
          <w:szCs w:val="22"/>
        </w:rPr>
        <w:t xml:space="preserve">      </w:t>
      </w:r>
      <w:r w:rsidR="00381A43" w:rsidRPr="00C525C8">
        <w:rPr>
          <w:rFonts w:cs="Arial"/>
          <w:sz w:val="22"/>
          <w:szCs w:val="22"/>
        </w:rPr>
        <w:t xml:space="preserve"> </w:t>
      </w:r>
    </w:p>
    <w:p w14:paraId="0509F5A8" w14:textId="77777777" w:rsidR="002643D7" w:rsidRPr="00C525C8" w:rsidRDefault="002643D7" w:rsidP="00D47B4F">
      <w:pPr>
        <w:jc w:val="both"/>
        <w:rPr>
          <w:rFonts w:cs="Arial"/>
          <w:sz w:val="22"/>
          <w:szCs w:val="22"/>
        </w:rPr>
      </w:pPr>
    </w:p>
    <w:p w14:paraId="657532DF" w14:textId="77777777" w:rsidR="00F5527B" w:rsidRPr="00C525C8" w:rsidRDefault="00F5527B" w:rsidP="00D47B4F">
      <w:pPr>
        <w:ind w:left="708"/>
        <w:jc w:val="center"/>
        <w:rPr>
          <w:rFonts w:cs="Arial"/>
          <w:b/>
          <w:bCs/>
          <w:sz w:val="22"/>
          <w:szCs w:val="22"/>
        </w:rPr>
      </w:pPr>
      <w:r w:rsidRPr="00C525C8">
        <w:rPr>
          <w:rFonts w:cs="Arial"/>
          <w:b/>
          <w:bCs/>
          <w:sz w:val="22"/>
          <w:szCs w:val="22"/>
        </w:rPr>
        <w:t>CONSIDERACIONES DEL DESPACHO</w:t>
      </w:r>
    </w:p>
    <w:p w14:paraId="5C2D8B79" w14:textId="4ED86CA1" w:rsidR="00F5527B" w:rsidRPr="00C525C8" w:rsidRDefault="00FB306D" w:rsidP="00D47B4F">
      <w:pPr>
        <w:jc w:val="center"/>
        <w:rPr>
          <w:rFonts w:cs="Arial"/>
          <w:b/>
          <w:bCs/>
          <w:sz w:val="22"/>
          <w:szCs w:val="22"/>
        </w:rPr>
      </w:pPr>
      <w:r>
        <w:rPr>
          <w:rFonts w:cs="Arial"/>
          <w:b/>
          <w:bCs/>
          <w:sz w:val="22"/>
          <w:szCs w:val="22"/>
        </w:rPr>
        <w:t xml:space="preserve"> </w:t>
      </w:r>
    </w:p>
    <w:p w14:paraId="5A4C8177" w14:textId="6F037FF0" w:rsidR="00F5527B" w:rsidRDefault="00F5527B" w:rsidP="00D47B4F">
      <w:pPr>
        <w:widowControl w:val="0"/>
        <w:jc w:val="both"/>
        <w:rPr>
          <w:rFonts w:cs="Arial"/>
          <w:sz w:val="22"/>
          <w:szCs w:val="22"/>
        </w:rPr>
      </w:pPr>
      <w:r w:rsidRPr="00C525C8">
        <w:rPr>
          <w:rFonts w:cs="Arial"/>
          <w:sz w:val="22"/>
          <w:szCs w:val="22"/>
        </w:rPr>
        <w:t xml:space="preserve">La presente investigación administrativa se origina a raíz de la visita de Inspección, Vigilancia y Control, llevada a cabo </w:t>
      </w:r>
      <w:r w:rsidR="00381A43" w:rsidRPr="00C525C8">
        <w:rPr>
          <w:rFonts w:cs="Arial"/>
          <w:sz w:val="22"/>
          <w:szCs w:val="22"/>
        </w:rPr>
        <w:t xml:space="preserve">el día </w:t>
      </w:r>
      <w:r w:rsidR="00FB306D">
        <w:rPr>
          <w:rFonts w:cs="Arial"/>
          <w:sz w:val="22"/>
          <w:szCs w:val="22"/>
        </w:rPr>
        <w:t>04 de enero de 2022</w:t>
      </w:r>
      <w:r w:rsidRPr="00C525C8">
        <w:rPr>
          <w:rFonts w:cs="Arial"/>
          <w:sz w:val="22"/>
          <w:szCs w:val="22"/>
        </w:rPr>
        <w:t xml:space="preserve">, al </w:t>
      </w:r>
      <w:r w:rsidR="00AB7110" w:rsidRPr="00C525C8">
        <w:rPr>
          <w:rFonts w:cs="Arial"/>
          <w:sz w:val="22"/>
          <w:szCs w:val="22"/>
        </w:rPr>
        <w:t xml:space="preserve">establecimiento denominado </w:t>
      </w:r>
      <w:r w:rsidR="003C4A97">
        <w:rPr>
          <w:rFonts w:cs="Arial"/>
          <w:sz w:val="22"/>
          <w:szCs w:val="22"/>
        </w:rPr>
        <w:t xml:space="preserve">RESTAURANTE CAFETERÍA VEN Y COME </w:t>
      </w:r>
      <w:r w:rsidRPr="00C525C8">
        <w:rPr>
          <w:rFonts w:cs="Arial"/>
          <w:sz w:val="22"/>
          <w:szCs w:val="22"/>
        </w:rPr>
        <w:t xml:space="preserve">, ubicado en la </w:t>
      </w:r>
      <w:r w:rsidR="0058752D">
        <w:rPr>
          <w:rFonts w:cs="Arial"/>
          <w:sz w:val="22"/>
          <w:szCs w:val="22"/>
        </w:rPr>
        <w:t>CL 17 SUR 9 15</w:t>
      </w:r>
      <w:r w:rsidR="00381A43" w:rsidRPr="00C525C8">
        <w:rPr>
          <w:rFonts w:cs="Arial"/>
          <w:sz w:val="22"/>
          <w:szCs w:val="22"/>
        </w:rPr>
        <w:t xml:space="preserve"> </w:t>
      </w:r>
      <w:r w:rsidRPr="00C525C8">
        <w:rPr>
          <w:rFonts w:cs="Arial"/>
          <w:sz w:val="22"/>
          <w:szCs w:val="22"/>
        </w:rPr>
        <w:t xml:space="preserve">de esta ciudad, en la que se evidenciaron hallazgos higiénico-sanitarios, razón por la cual los </w:t>
      </w:r>
      <w:r w:rsidR="00381A43" w:rsidRPr="00C525C8">
        <w:rPr>
          <w:rFonts w:cs="Arial"/>
          <w:sz w:val="22"/>
          <w:szCs w:val="22"/>
        </w:rPr>
        <w:t xml:space="preserve">funcionarios de la Unidad de Servicios de Salud Centro Oriente E.S.E., mediante acta No. </w:t>
      </w:r>
      <w:r w:rsidR="00FB306D" w:rsidRPr="00C525C8">
        <w:rPr>
          <w:rFonts w:cs="Arial"/>
          <w:sz w:val="22"/>
          <w:szCs w:val="22"/>
        </w:rPr>
        <w:t xml:space="preserve">acta No. </w:t>
      </w:r>
      <w:r w:rsidR="00FB306D">
        <w:rPr>
          <w:rFonts w:cs="Arial"/>
          <w:sz w:val="22"/>
          <w:szCs w:val="22"/>
        </w:rPr>
        <w:t>AS02E701196</w:t>
      </w:r>
      <w:r w:rsidR="00FB306D" w:rsidRPr="00C525C8">
        <w:rPr>
          <w:rFonts w:cs="Arial"/>
          <w:sz w:val="22"/>
          <w:szCs w:val="22"/>
        </w:rPr>
        <w:t xml:space="preserve">, </w:t>
      </w:r>
      <w:r w:rsidR="00FB306D">
        <w:rPr>
          <w:rFonts w:cs="Arial"/>
          <w:sz w:val="22"/>
          <w:szCs w:val="22"/>
        </w:rPr>
        <w:t xml:space="preserve">emitieron concepto desfavorable, de igual forma mediante en visitas realizadas los días 04/01/2022, 14/01/2022, 13/02/2022 </w:t>
      </w:r>
      <w:r w:rsidR="00FB306D" w:rsidRPr="00C525C8">
        <w:rPr>
          <w:rFonts w:cs="Arial"/>
          <w:sz w:val="22"/>
          <w:szCs w:val="22"/>
        </w:rPr>
        <w:t>aplicaron medida higiénico sanitaria</w:t>
      </w:r>
      <w:r w:rsidR="00381A43" w:rsidRPr="00C525C8">
        <w:rPr>
          <w:rFonts w:cs="Arial"/>
          <w:sz w:val="22"/>
          <w:szCs w:val="22"/>
        </w:rPr>
        <w:t xml:space="preserve">, </w:t>
      </w:r>
      <w:r w:rsidRPr="00C525C8">
        <w:rPr>
          <w:rFonts w:cs="Arial"/>
          <w:sz w:val="22"/>
          <w:szCs w:val="22"/>
        </w:rPr>
        <w:t xml:space="preserve">en consecuencia, se dispuso a iniciar Proceso Administrativo Sancionatorio en contra de </w:t>
      </w:r>
      <w:r w:rsidR="00F15115">
        <w:rPr>
          <w:rFonts w:cs="Arial"/>
          <w:sz w:val="22"/>
          <w:szCs w:val="22"/>
        </w:rPr>
        <w:t>la señora JASBLEIDY MILENA MOLINA SANTA</w:t>
      </w:r>
      <w:r w:rsidR="00AB7110" w:rsidRPr="00C525C8">
        <w:rPr>
          <w:rFonts w:cs="Arial"/>
          <w:sz w:val="22"/>
          <w:szCs w:val="22"/>
        </w:rPr>
        <w:t xml:space="preserve"> identificada con </w:t>
      </w:r>
      <w:r w:rsidR="00FB306D">
        <w:rPr>
          <w:rFonts w:cs="Arial"/>
          <w:sz w:val="22"/>
          <w:szCs w:val="22"/>
        </w:rPr>
        <w:t xml:space="preserve">cédula de ciudadanía </w:t>
      </w:r>
      <w:r w:rsidR="00716817">
        <w:rPr>
          <w:rFonts w:cs="Arial"/>
          <w:sz w:val="22"/>
          <w:szCs w:val="22"/>
        </w:rPr>
        <w:t>No. 1.072.921.984</w:t>
      </w:r>
      <w:r w:rsidRPr="00C525C8">
        <w:rPr>
          <w:rFonts w:cs="Arial"/>
          <w:sz w:val="22"/>
          <w:szCs w:val="22"/>
        </w:rPr>
        <w:t xml:space="preserve"> en calidad de propietaria y/o responsable del establecimiento.    </w:t>
      </w:r>
    </w:p>
    <w:p w14:paraId="745001CF" w14:textId="77777777" w:rsidR="001654D6" w:rsidRPr="00C525C8" w:rsidRDefault="001654D6" w:rsidP="00D47B4F">
      <w:pPr>
        <w:widowControl w:val="0"/>
        <w:jc w:val="both"/>
        <w:rPr>
          <w:rFonts w:cs="Arial"/>
          <w:sz w:val="22"/>
          <w:szCs w:val="22"/>
        </w:rPr>
      </w:pPr>
    </w:p>
    <w:p w14:paraId="23386351" w14:textId="2B64E295" w:rsidR="00F5527B" w:rsidRPr="00C525C8" w:rsidRDefault="00F5527B" w:rsidP="00D47B4F">
      <w:pPr>
        <w:widowControl w:val="0"/>
        <w:jc w:val="both"/>
        <w:rPr>
          <w:rFonts w:cs="Arial"/>
          <w:sz w:val="22"/>
          <w:szCs w:val="22"/>
        </w:rPr>
      </w:pPr>
      <w:r w:rsidRPr="00C525C8">
        <w:rPr>
          <w:rFonts w:cs="Arial"/>
          <w:sz w:val="22"/>
          <w:szCs w:val="22"/>
        </w:rPr>
        <w:lastRenderedPageBreak/>
        <w:t xml:space="preserve">Lo anterior obedece, a que la Subdirección de Vigilancia en Salud Pública de la SDS, </w:t>
      </w:r>
      <w:r w:rsidRPr="00C525C8">
        <w:rPr>
          <w:rFonts w:cs="Arial"/>
          <w:b/>
          <w:sz w:val="22"/>
          <w:szCs w:val="22"/>
        </w:rPr>
        <w:t>como autoridad sanitaria del Distrito Capital de acuerdo con las competencias establecidas en la Ley 9 de 1979 y Ley 715 de 2001</w:t>
      </w:r>
      <w:r w:rsidRPr="00C525C8">
        <w:rPr>
          <w:rFonts w:cs="Arial"/>
          <w:sz w:val="22"/>
          <w:szCs w:val="22"/>
        </w:rPr>
        <w:t xml:space="preserve">, dispuso visita de IVC a establecimientos, en el caso particular se visitó el establecimiento, </w:t>
      </w:r>
      <w:r w:rsidR="003C4A97">
        <w:rPr>
          <w:rFonts w:cs="Arial"/>
          <w:sz w:val="22"/>
          <w:szCs w:val="22"/>
        </w:rPr>
        <w:t>RESTAURANTE CAFETERÍA VEN Y COME.</w:t>
      </w:r>
      <w:r w:rsidRPr="00C525C8">
        <w:rPr>
          <w:rFonts w:cs="Arial"/>
          <w:sz w:val="22"/>
          <w:szCs w:val="22"/>
        </w:rPr>
        <w:t xml:space="preserve"> Una vez realizadas las visitas, se levantaron las respectivas actas de Inspección Vigilancia y Control Higiénico Sanitaria</w:t>
      </w:r>
      <w:r w:rsidR="00381A43" w:rsidRPr="00C525C8">
        <w:rPr>
          <w:rFonts w:cs="Arial"/>
          <w:sz w:val="22"/>
          <w:szCs w:val="22"/>
        </w:rPr>
        <w:t xml:space="preserve"> e imposición de medida sanitaria correspondiente</w:t>
      </w:r>
      <w:r w:rsidRPr="00C525C8">
        <w:rPr>
          <w:rFonts w:cs="Arial"/>
          <w:sz w:val="22"/>
          <w:szCs w:val="22"/>
        </w:rPr>
        <w:t xml:space="preserve">, evidenciando incumplimiento a la normatividad referida en la resolución recurrida, todo lo cual se registró en la misma con los hallazgos encontrados, por lo cual se formuló el Pliego de cargos que concluyo con la sanción hoy materia de alzada.   </w:t>
      </w:r>
      <w:r w:rsidR="00381A43" w:rsidRPr="00C525C8">
        <w:rPr>
          <w:rFonts w:cs="Arial"/>
          <w:sz w:val="22"/>
          <w:szCs w:val="22"/>
        </w:rPr>
        <w:t xml:space="preserve">  </w:t>
      </w:r>
      <w:r w:rsidRPr="00C525C8">
        <w:rPr>
          <w:rFonts w:cs="Arial"/>
          <w:sz w:val="22"/>
          <w:szCs w:val="22"/>
        </w:rPr>
        <w:t xml:space="preserve">    </w:t>
      </w:r>
      <w:r w:rsidR="00381A43" w:rsidRPr="00C525C8">
        <w:rPr>
          <w:rFonts w:cs="Arial"/>
          <w:sz w:val="22"/>
          <w:szCs w:val="22"/>
        </w:rPr>
        <w:t xml:space="preserve"> </w:t>
      </w:r>
      <w:r w:rsidRPr="00C525C8">
        <w:rPr>
          <w:rFonts w:cs="Arial"/>
          <w:sz w:val="22"/>
          <w:szCs w:val="22"/>
        </w:rPr>
        <w:t xml:space="preserve">   </w:t>
      </w:r>
    </w:p>
    <w:p w14:paraId="4546E3A1" w14:textId="77777777" w:rsidR="00F5527B" w:rsidRPr="00C525C8" w:rsidRDefault="00F5527B" w:rsidP="00D47B4F">
      <w:pPr>
        <w:jc w:val="both"/>
        <w:rPr>
          <w:rFonts w:cs="Arial"/>
          <w:sz w:val="22"/>
          <w:szCs w:val="22"/>
        </w:rPr>
      </w:pPr>
      <w:r w:rsidRPr="00C525C8">
        <w:rPr>
          <w:rFonts w:cs="Arial"/>
          <w:sz w:val="22"/>
          <w:szCs w:val="22"/>
        </w:rPr>
        <w:t xml:space="preserve"> </w:t>
      </w:r>
    </w:p>
    <w:p w14:paraId="663148FC" w14:textId="2A590C6E" w:rsidR="00192263" w:rsidRPr="00C525C8" w:rsidRDefault="00192263" w:rsidP="00192263">
      <w:pPr>
        <w:widowControl w:val="0"/>
        <w:jc w:val="both"/>
        <w:rPr>
          <w:rFonts w:cs="Arial"/>
          <w:sz w:val="22"/>
          <w:szCs w:val="22"/>
        </w:rPr>
      </w:pPr>
      <w:r w:rsidRPr="00C525C8">
        <w:rPr>
          <w:rFonts w:cs="Arial"/>
          <w:sz w:val="22"/>
          <w:szCs w:val="22"/>
        </w:rPr>
        <w:t xml:space="preserve">De acuerdo con los antecedentes de la actuación administrativa, se procede a resolver el recurso de apelación interpuesto por la </w:t>
      </w:r>
      <w:bookmarkStart w:id="1" w:name="_GoBack"/>
      <w:bookmarkEnd w:id="1"/>
      <w:r w:rsidRPr="00C525C8">
        <w:rPr>
          <w:rFonts w:cs="Arial"/>
          <w:sz w:val="22"/>
          <w:szCs w:val="22"/>
        </w:rPr>
        <w:t xml:space="preserve">sancionada, por lo que el Despacho considera en primer lugar, tener en cuenta la normatividad vigente, así: </w:t>
      </w:r>
    </w:p>
    <w:p w14:paraId="0BC9E4DC" w14:textId="77777777" w:rsidR="00192263" w:rsidRPr="00C525C8" w:rsidRDefault="00192263" w:rsidP="00192263">
      <w:pPr>
        <w:widowControl w:val="0"/>
        <w:jc w:val="both"/>
        <w:rPr>
          <w:rFonts w:cs="Arial"/>
          <w:sz w:val="22"/>
          <w:szCs w:val="22"/>
        </w:rPr>
      </w:pPr>
    </w:p>
    <w:p w14:paraId="21C803E0" w14:textId="77777777" w:rsidR="00FB306D" w:rsidRPr="00D47B4F" w:rsidRDefault="00FB306D" w:rsidP="00FB306D">
      <w:pPr>
        <w:widowControl w:val="0"/>
        <w:jc w:val="both"/>
        <w:rPr>
          <w:rFonts w:cs="Arial"/>
          <w:sz w:val="22"/>
          <w:szCs w:val="22"/>
        </w:rPr>
      </w:pPr>
      <w:r w:rsidRPr="00D47B4F">
        <w:rPr>
          <w:rFonts w:cs="Arial"/>
          <w:sz w:val="22"/>
          <w:szCs w:val="22"/>
        </w:rPr>
        <w:t xml:space="preserve">Así las cosas, en este punto, el </w:t>
      </w:r>
      <w:r w:rsidRPr="00D47B4F">
        <w:rPr>
          <w:rFonts w:cs="Arial"/>
          <w:i/>
          <w:iCs/>
          <w:sz w:val="22"/>
          <w:szCs w:val="22"/>
        </w:rPr>
        <w:t xml:space="preserve">ad quem </w:t>
      </w:r>
      <w:r w:rsidRPr="00D47B4F">
        <w:rPr>
          <w:rFonts w:cs="Arial"/>
          <w:sz w:val="22"/>
          <w:szCs w:val="22"/>
        </w:rPr>
        <w:t xml:space="preserve">considera pertinente y relevante, una vez revisado el caso </w:t>
      </w:r>
      <w:r w:rsidRPr="00D47B4F">
        <w:rPr>
          <w:rFonts w:cs="Arial"/>
          <w:i/>
          <w:iCs/>
          <w:sz w:val="22"/>
          <w:szCs w:val="22"/>
        </w:rPr>
        <w:t>sub examine</w:t>
      </w:r>
      <w:r w:rsidRPr="00D47B4F">
        <w:rPr>
          <w:rFonts w:cs="Arial"/>
          <w:sz w:val="22"/>
          <w:szCs w:val="22"/>
        </w:rPr>
        <w:t xml:space="preserve"> en su integralidad realizar el siguiente análisis: </w:t>
      </w:r>
    </w:p>
    <w:p w14:paraId="114976AE" w14:textId="77777777" w:rsidR="00FB306D" w:rsidRPr="00D47B4F" w:rsidRDefault="00FB306D" w:rsidP="00FB306D">
      <w:pPr>
        <w:widowControl w:val="0"/>
        <w:jc w:val="both"/>
        <w:rPr>
          <w:rFonts w:cs="Arial"/>
          <w:sz w:val="22"/>
          <w:szCs w:val="22"/>
        </w:rPr>
      </w:pPr>
    </w:p>
    <w:p w14:paraId="4A5A9D91" w14:textId="77777777" w:rsidR="00FB306D" w:rsidRPr="00D47B4F" w:rsidRDefault="00FB306D" w:rsidP="00FB306D">
      <w:pPr>
        <w:widowControl w:val="0"/>
        <w:jc w:val="both"/>
        <w:rPr>
          <w:rFonts w:cs="Arial"/>
          <w:sz w:val="22"/>
          <w:szCs w:val="22"/>
        </w:rPr>
      </w:pPr>
      <w:r w:rsidRPr="00D47B4F">
        <w:rPr>
          <w:rFonts w:cs="Arial"/>
          <w:sz w:val="22"/>
          <w:szCs w:val="22"/>
        </w:rPr>
        <w:t xml:space="preserve">Como premisa fundamental, es necesario precisar por parte del despacho de conocimiento,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15BB1E6" w14:textId="77777777" w:rsidR="00FB306D" w:rsidRPr="00D47B4F" w:rsidRDefault="00FB306D" w:rsidP="00FB306D">
      <w:pPr>
        <w:widowControl w:val="0"/>
        <w:jc w:val="both"/>
        <w:rPr>
          <w:rFonts w:cs="Arial"/>
          <w:sz w:val="22"/>
          <w:szCs w:val="22"/>
        </w:rPr>
      </w:pPr>
    </w:p>
    <w:p w14:paraId="05C47F74" w14:textId="77777777" w:rsidR="00FB306D" w:rsidRPr="00D47B4F" w:rsidRDefault="00FB306D" w:rsidP="00FB306D">
      <w:pPr>
        <w:jc w:val="both"/>
        <w:rPr>
          <w:rFonts w:cs="Arial"/>
          <w:sz w:val="22"/>
          <w:szCs w:val="22"/>
        </w:rPr>
      </w:pPr>
      <w:r w:rsidRPr="00D47B4F">
        <w:rPr>
          <w:rFonts w:cs="Arial"/>
          <w:sz w:val="22"/>
          <w:szCs w:val="22"/>
        </w:rPr>
        <w:t xml:space="preserve">Una vez estudiado </w:t>
      </w:r>
      <w:r w:rsidRPr="00D47B4F">
        <w:rPr>
          <w:rFonts w:cs="Arial"/>
          <w:i/>
          <w:iCs/>
          <w:sz w:val="22"/>
          <w:szCs w:val="22"/>
        </w:rPr>
        <w:t>ad integram</w:t>
      </w:r>
      <w:r w:rsidRPr="00D47B4F">
        <w:rPr>
          <w:rFonts w:cs="Arial"/>
          <w:sz w:val="22"/>
          <w:szCs w:val="22"/>
        </w:rPr>
        <w:t xml:space="preserve"> el proceso, revisada la normatividad constitucional, legal y demás cánones legales concernientes, se evidencia que el proceso administrativo sancionatorio NO surtió su curso siguiendo los parámetros de la carta fundamental, en especial lo prescrito en artículo 29 de la Constitución Política, el cual dispone que: </w:t>
      </w:r>
    </w:p>
    <w:p w14:paraId="5E5A2FC6" w14:textId="77777777" w:rsidR="00FB306D" w:rsidRPr="00D47B4F" w:rsidRDefault="00FB306D" w:rsidP="00FB306D">
      <w:pPr>
        <w:jc w:val="both"/>
        <w:rPr>
          <w:rFonts w:cs="Arial"/>
          <w:sz w:val="22"/>
          <w:szCs w:val="22"/>
        </w:rPr>
      </w:pPr>
    </w:p>
    <w:p w14:paraId="44E7A655" w14:textId="77777777" w:rsidR="00FB306D" w:rsidRPr="00D47B4F" w:rsidRDefault="00FB306D" w:rsidP="00FB306D">
      <w:pPr>
        <w:tabs>
          <w:tab w:val="left" w:pos="426"/>
        </w:tabs>
        <w:ind w:left="284" w:right="333"/>
        <w:jc w:val="both"/>
        <w:rPr>
          <w:rFonts w:cs="Arial"/>
          <w:sz w:val="22"/>
          <w:szCs w:val="22"/>
        </w:rPr>
      </w:pPr>
      <w:r w:rsidRPr="00D47B4F">
        <w:rPr>
          <w:rFonts w:cs="Arial"/>
          <w:i/>
          <w:sz w:val="20"/>
          <w:szCs w:val="22"/>
        </w:rPr>
        <w:t>“</w:t>
      </w:r>
      <w:r w:rsidRPr="00D47B4F">
        <w:rPr>
          <w:rFonts w:cs="Arial"/>
          <w:i/>
          <w:iCs/>
          <w:sz w:val="20"/>
          <w:szCs w:val="22"/>
        </w:rPr>
        <w:t xml:space="preserve">El debido proceso se aplicará </w:t>
      </w:r>
      <w:r w:rsidRPr="00D47B4F">
        <w:rPr>
          <w:rFonts w:cs="Arial"/>
          <w:b/>
          <w:bCs/>
          <w:i/>
          <w:iCs/>
          <w:sz w:val="20"/>
          <w:szCs w:val="22"/>
        </w:rPr>
        <w:t xml:space="preserve">a toda clase de actuaciones judiciales </w:t>
      </w:r>
      <w:r w:rsidRPr="00D47B4F">
        <w:rPr>
          <w:rFonts w:cs="Arial"/>
          <w:b/>
          <w:bCs/>
          <w:i/>
          <w:iCs/>
          <w:sz w:val="20"/>
          <w:szCs w:val="22"/>
          <w:u w:val="single"/>
        </w:rPr>
        <w:t>y administrativas</w:t>
      </w:r>
      <w:r w:rsidRPr="00D47B4F">
        <w:rPr>
          <w:rFonts w:cs="Arial"/>
          <w:i/>
          <w:iCs/>
          <w:sz w:val="20"/>
          <w:szCs w:val="22"/>
        </w:rPr>
        <w:t xml:space="preserv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w:t>
      </w:r>
      <w:r w:rsidRPr="00D47B4F">
        <w:rPr>
          <w:rFonts w:cs="Arial"/>
          <w:i/>
          <w:sz w:val="20"/>
          <w:szCs w:val="22"/>
        </w:rPr>
        <w:t>”</w:t>
      </w:r>
      <w:r w:rsidRPr="00D47B4F">
        <w:rPr>
          <w:rFonts w:cs="Arial"/>
          <w:sz w:val="22"/>
          <w:szCs w:val="22"/>
        </w:rPr>
        <w:t xml:space="preserve">. </w:t>
      </w:r>
    </w:p>
    <w:p w14:paraId="05E4D7D6" w14:textId="77777777" w:rsidR="00FB306D" w:rsidRPr="00D47B4F" w:rsidRDefault="00FB306D" w:rsidP="00FB306D">
      <w:pPr>
        <w:jc w:val="both"/>
        <w:rPr>
          <w:rFonts w:cs="Arial"/>
          <w:sz w:val="22"/>
          <w:szCs w:val="22"/>
        </w:rPr>
      </w:pPr>
    </w:p>
    <w:p w14:paraId="3738CEC3" w14:textId="77777777" w:rsidR="00FB306D" w:rsidRPr="00D47B4F" w:rsidRDefault="00FB306D" w:rsidP="00FB306D">
      <w:pPr>
        <w:jc w:val="both"/>
        <w:rPr>
          <w:rFonts w:cs="Arial"/>
          <w:sz w:val="22"/>
          <w:szCs w:val="22"/>
        </w:rPr>
      </w:pPr>
      <w:r w:rsidRPr="00D47B4F">
        <w:rPr>
          <w:rFonts w:cs="Arial"/>
          <w:sz w:val="22"/>
          <w:szCs w:val="22"/>
        </w:rPr>
        <w:t>También, al respecto, la Honorable Corte Constitucional, en Sentencia C- 713 de 2012, con ponencia del Magistrado ALFREDO BELTRAN SIERRA, precisó:</w:t>
      </w:r>
    </w:p>
    <w:p w14:paraId="1960D427" w14:textId="77777777" w:rsidR="00FB306D" w:rsidRPr="00D47B4F" w:rsidRDefault="00FB306D" w:rsidP="00FB306D">
      <w:pPr>
        <w:jc w:val="both"/>
        <w:rPr>
          <w:rFonts w:cs="Arial"/>
          <w:sz w:val="22"/>
          <w:szCs w:val="22"/>
        </w:rPr>
      </w:pPr>
    </w:p>
    <w:p w14:paraId="32B79052" w14:textId="77777777" w:rsidR="00FB306D" w:rsidRPr="00D47B4F" w:rsidRDefault="00FB306D" w:rsidP="00FB306D">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El artículo 29 constitucional dispone que el debido proceso “se aplicará </w:t>
      </w:r>
      <w:r w:rsidRPr="00D47B4F">
        <w:rPr>
          <w:rFonts w:cs="Arial"/>
          <w:b/>
          <w:bCs/>
          <w:i/>
          <w:iCs/>
          <w:sz w:val="20"/>
          <w:szCs w:val="22"/>
        </w:rPr>
        <w:t>a toda clase de actuaciones judiciales y administrativas</w:t>
      </w:r>
      <w:r w:rsidRPr="00D47B4F">
        <w:rPr>
          <w:rFonts w:cs="Arial"/>
          <w:i/>
          <w:iCs/>
          <w:sz w:val="20"/>
          <w:szCs w:val="22"/>
        </w:rPr>
        <w:t xml:space="preserve">", constituyéndose en la regulación jurídica previa que limita los poderes del Estado </w:t>
      </w:r>
      <w:r w:rsidRPr="00D47B4F">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D47B4F">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todo ello, </w:t>
      </w:r>
      <w:r w:rsidRPr="00D47B4F">
        <w:rPr>
          <w:rFonts w:cs="Arial"/>
          <w:b/>
          <w:bCs/>
          <w:i/>
          <w:iCs/>
          <w:sz w:val="20"/>
          <w:szCs w:val="22"/>
        </w:rPr>
        <w:t xml:space="preserve">con el fin de garantizar el debido proceso, </w:t>
      </w:r>
      <w:r w:rsidRPr="00D47B4F">
        <w:rPr>
          <w:rFonts w:cs="Arial"/>
          <w:b/>
          <w:bCs/>
          <w:i/>
          <w:iCs/>
          <w:sz w:val="20"/>
          <w:szCs w:val="22"/>
          <w:u w:val="single"/>
        </w:rPr>
        <w:t>dentro del cual se reconoce como pilar fundamental el principio de legalidad</w:t>
      </w:r>
      <w:r w:rsidRPr="00D47B4F">
        <w:rPr>
          <w:rFonts w:cs="Arial"/>
          <w:i/>
          <w:sz w:val="20"/>
          <w:szCs w:val="22"/>
        </w:rPr>
        <w:t xml:space="preserve">". </w:t>
      </w:r>
      <w:r w:rsidRPr="00D47B4F">
        <w:rPr>
          <w:rFonts w:cs="Arial"/>
          <w:i/>
          <w:iCs/>
          <w:sz w:val="20"/>
          <w:szCs w:val="22"/>
        </w:rPr>
        <w:t>(Resaltado propio)</w:t>
      </w:r>
    </w:p>
    <w:p w14:paraId="47285D73" w14:textId="77777777" w:rsidR="00FB306D" w:rsidRPr="00D47B4F" w:rsidRDefault="00FB306D" w:rsidP="00FB306D">
      <w:pPr>
        <w:ind w:left="708"/>
        <w:jc w:val="both"/>
        <w:rPr>
          <w:rFonts w:cs="Arial"/>
          <w:i/>
          <w:sz w:val="20"/>
          <w:szCs w:val="22"/>
        </w:rPr>
      </w:pPr>
    </w:p>
    <w:p w14:paraId="7295DF70" w14:textId="77777777" w:rsidR="00FB306D" w:rsidRPr="00D47B4F" w:rsidRDefault="00FB306D" w:rsidP="00FB306D">
      <w:pPr>
        <w:jc w:val="both"/>
        <w:rPr>
          <w:rFonts w:cs="Arial"/>
          <w:iCs/>
          <w:sz w:val="22"/>
          <w:szCs w:val="22"/>
        </w:rPr>
      </w:pPr>
      <w:r w:rsidRPr="00D47B4F">
        <w:rPr>
          <w:rFonts w:cs="Arial"/>
          <w:iCs/>
          <w:sz w:val="22"/>
          <w:szCs w:val="22"/>
        </w:rPr>
        <w:lastRenderedPageBreak/>
        <w:t>Ahora, entre los elementos más importantes del debido proceso, la Corte Constitucional ha destacado:</w:t>
      </w:r>
    </w:p>
    <w:p w14:paraId="7AA9C3A5" w14:textId="77777777" w:rsidR="00FB306D" w:rsidRPr="00D47B4F" w:rsidRDefault="00FB306D" w:rsidP="00FB306D">
      <w:pPr>
        <w:jc w:val="both"/>
        <w:rPr>
          <w:rFonts w:cs="Arial"/>
          <w:iCs/>
          <w:sz w:val="22"/>
          <w:szCs w:val="22"/>
        </w:rPr>
      </w:pPr>
      <w:r w:rsidRPr="00D47B4F">
        <w:rPr>
          <w:rFonts w:cs="Arial"/>
          <w:iCs/>
          <w:sz w:val="22"/>
          <w:szCs w:val="22"/>
        </w:rPr>
        <w:t xml:space="preserve"> </w:t>
      </w:r>
    </w:p>
    <w:p w14:paraId="5DC389CD" w14:textId="77777777" w:rsidR="00FB306D" w:rsidRPr="00D47B4F" w:rsidRDefault="00FB306D" w:rsidP="00FB306D">
      <w:pPr>
        <w:ind w:left="284" w:right="333"/>
        <w:jc w:val="both"/>
        <w:rPr>
          <w:rFonts w:cs="Arial"/>
          <w:i/>
          <w:iCs/>
          <w:sz w:val="20"/>
          <w:szCs w:val="20"/>
        </w:rPr>
      </w:pPr>
      <w:r w:rsidRPr="00D47B4F">
        <w:rPr>
          <w:rFonts w:cs="Arial"/>
          <w:i/>
          <w:iCs/>
          <w:sz w:val="20"/>
          <w:szCs w:val="20"/>
        </w:rPr>
        <w:t xml:space="preserve">“(…) (i) el derecho a conocer el inicio de la actuación; (ii) </w:t>
      </w:r>
      <w:r w:rsidRPr="00D47B4F">
        <w:rPr>
          <w:rFonts w:cs="Arial"/>
          <w:bCs/>
          <w:i/>
          <w:iCs/>
          <w:sz w:val="20"/>
          <w:szCs w:val="20"/>
        </w:rPr>
        <w:t>a ser oído durante el trámite</w:t>
      </w:r>
      <w:r w:rsidRPr="00D47B4F">
        <w:rPr>
          <w:rFonts w:cs="Arial"/>
          <w:i/>
          <w:iCs/>
          <w:sz w:val="20"/>
          <w:szCs w:val="20"/>
        </w:rPr>
        <w:t xml:space="preserve">, (iii) </w:t>
      </w:r>
      <w:r w:rsidRPr="00D47B4F">
        <w:rPr>
          <w:rFonts w:cs="Arial"/>
          <w:b/>
          <w:bCs/>
          <w:i/>
          <w:iCs/>
          <w:sz w:val="20"/>
          <w:szCs w:val="20"/>
          <w:u w:val="single"/>
        </w:rPr>
        <w:t>a ser notificado en debida forma</w:t>
      </w:r>
      <w:r w:rsidRPr="00D47B4F">
        <w:rPr>
          <w:rFonts w:cs="Arial"/>
          <w:i/>
          <w:iCs/>
          <w:sz w:val="20"/>
          <w:szCs w:val="20"/>
        </w:rPr>
        <w:t xml:space="preserve">, (iv) a que se adelante por la autoridad competente y </w:t>
      </w:r>
      <w:r w:rsidRPr="00D47B4F">
        <w:rPr>
          <w:rFonts w:cs="Arial"/>
          <w:b/>
          <w:bCs/>
          <w:i/>
          <w:iCs/>
          <w:sz w:val="20"/>
          <w:szCs w:val="20"/>
          <w:u w:val="single"/>
        </w:rPr>
        <w:t>con pleno respeto de las formas propias de cada juicio definidas por el legislador</w:t>
      </w:r>
      <w:r w:rsidRPr="00D47B4F">
        <w:rPr>
          <w:rFonts w:cs="Arial"/>
          <w:i/>
          <w:iCs/>
          <w:sz w:val="20"/>
          <w:szCs w:val="20"/>
        </w:rPr>
        <w:t xml:space="preserve">, (v) a que no se presenten dilaciones injustificadas,(vii) a gozar de la presunción de inocencia, (viii) </w:t>
      </w:r>
      <w:r w:rsidRPr="00D47B4F">
        <w:rPr>
          <w:rFonts w:cs="Arial"/>
          <w:bCs/>
          <w:i/>
          <w:iCs/>
          <w:sz w:val="20"/>
          <w:szCs w:val="20"/>
        </w:rPr>
        <w:t>a ejercer derechos de defensa y contradicción</w:t>
      </w:r>
      <w:r w:rsidRPr="00D47B4F">
        <w:rPr>
          <w:rFonts w:cs="Arial"/>
          <w:i/>
          <w:iCs/>
          <w:sz w:val="20"/>
          <w:szCs w:val="20"/>
        </w:rPr>
        <w:t xml:space="preserve">, (ix) a presentar pruebas y a controvertir las que alleguen por la parte contraria , (x) </w:t>
      </w:r>
      <w:r w:rsidRPr="00D47B4F">
        <w:rPr>
          <w:rFonts w:cs="Arial"/>
          <w:bCs/>
          <w:i/>
          <w:iCs/>
          <w:sz w:val="20"/>
          <w:szCs w:val="20"/>
        </w:rPr>
        <w:t>a que se resuelva en forma motivada</w:t>
      </w:r>
      <w:r w:rsidRPr="00D47B4F">
        <w:rPr>
          <w:rFonts w:cs="Arial"/>
          <w:i/>
          <w:iCs/>
          <w:sz w:val="20"/>
          <w:szCs w:val="20"/>
        </w:rPr>
        <w:t>, (xi) a impugnar la decisión que se adopte y a ( xii) promover la nulidad de los actos administrativos que se expidan con vulneración al debido proceso (…)”. (Sentencia C-248 de 2013) (Subrayado fuera de texto).</w:t>
      </w:r>
    </w:p>
    <w:p w14:paraId="318A56DD" w14:textId="77777777" w:rsidR="00FB306D" w:rsidRPr="00D47B4F" w:rsidRDefault="00FB306D" w:rsidP="00FB306D">
      <w:pPr>
        <w:jc w:val="both"/>
        <w:rPr>
          <w:rFonts w:cs="Arial"/>
          <w:iCs/>
          <w:sz w:val="22"/>
          <w:szCs w:val="22"/>
        </w:rPr>
      </w:pPr>
      <w:r w:rsidRPr="00D47B4F">
        <w:rPr>
          <w:rFonts w:cs="Arial"/>
          <w:iCs/>
          <w:sz w:val="22"/>
          <w:szCs w:val="22"/>
        </w:rPr>
        <w:br/>
        <w:t xml:space="preserve">El debido proceso administrativo también ha sido definido por la Corte Constitucional como: </w:t>
      </w:r>
      <w:r w:rsidRPr="00D47B4F">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D47B4F">
        <w:rPr>
          <w:rFonts w:cs="Arial"/>
          <w:b/>
          <w:bCs/>
          <w:i/>
          <w:iCs/>
          <w:sz w:val="22"/>
          <w:szCs w:val="22"/>
          <w:u w:val="single"/>
        </w:rPr>
        <w:t>asegurar el ordenado funcionamiento de la administración</w:t>
      </w:r>
      <w:r w:rsidRPr="00D47B4F">
        <w:rPr>
          <w:rFonts w:cs="Arial"/>
          <w:i/>
          <w:iCs/>
          <w:sz w:val="22"/>
          <w:szCs w:val="22"/>
        </w:rPr>
        <w:t xml:space="preserve">, (ii) </w:t>
      </w:r>
      <w:r w:rsidRPr="00D47B4F">
        <w:rPr>
          <w:rFonts w:cs="Arial"/>
          <w:b/>
          <w:bCs/>
          <w:i/>
          <w:iCs/>
          <w:sz w:val="22"/>
          <w:szCs w:val="22"/>
          <w:u w:val="single"/>
        </w:rPr>
        <w:t>la validez de sus propias actuaciones</w:t>
      </w:r>
      <w:r w:rsidRPr="00D47B4F">
        <w:rPr>
          <w:rFonts w:cs="Arial"/>
          <w:i/>
          <w:iCs/>
          <w:sz w:val="22"/>
          <w:szCs w:val="22"/>
        </w:rPr>
        <w:t xml:space="preserve"> y, (iii) </w:t>
      </w:r>
      <w:r w:rsidRPr="00D47B4F">
        <w:rPr>
          <w:rFonts w:cs="Arial"/>
          <w:b/>
          <w:bCs/>
          <w:i/>
          <w:iCs/>
          <w:sz w:val="22"/>
          <w:szCs w:val="22"/>
          <w:u w:val="single"/>
        </w:rPr>
        <w:t>resguardar el derecho a la seguridad jurídica y a la defensa de los administrados</w:t>
      </w:r>
      <w:r w:rsidRPr="00D47B4F">
        <w:rPr>
          <w:rFonts w:cs="Arial"/>
          <w:i/>
          <w:iCs/>
          <w:sz w:val="22"/>
          <w:szCs w:val="22"/>
        </w:rPr>
        <w:t>”</w:t>
      </w:r>
      <w:r w:rsidRPr="00D47B4F">
        <w:rPr>
          <w:rFonts w:cs="Arial"/>
          <w:iCs/>
          <w:sz w:val="22"/>
          <w:szCs w:val="22"/>
        </w:rPr>
        <w:t>. (Sentencia T-051/16).</w:t>
      </w:r>
    </w:p>
    <w:p w14:paraId="23332A83" w14:textId="77777777" w:rsidR="00FB306D" w:rsidRPr="00D47B4F" w:rsidRDefault="00FB306D" w:rsidP="00FB306D">
      <w:pPr>
        <w:jc w:val="both"/>
        <w:rPr>
          <w:rFonts w:cs="Arial"/>
          <w:sz w:val="22"/>
          <w:szCs w:val="22"/>
        </w:rPr>
      </w:pPr>
    </w:p>
    <w:p w14:paraId="7CF2AF57" w14:textId="77777777" w:rsidR="00FB306D" w:rsidRPr="00D47B4F" w:rsidRDefault="00FB306D" w:rsidP="00FB306D">
      <w:pPr>
        <w:jc w:val="both"/>
        <w:rPr>
          <w:rFonts w:cs="Arial"/>
          <w:sz w:val="22"/>
          <w:szCs w:val="22"/>
        </w:rPr>
      </w:pPr>
      <w:r w:rsidRPr="00D47B4F">
        <w:rPr>
          <w:rFonts w:cs="Arial"/>
          <w:sz w:val="22"/>
          <w:szCs w:val="22"/>
        </w:rPr>
        <w:t>Lo anterior, en concordancia con los principios de las actuaciones administrativas según dispone el artículo 3 de la Ley 1437 de 2011, Código de Procedimiento Administrativo y de lo Contencioso Administrativo, el cual establece que:</w:t>
      </w:r>
    </w:p>
    <w:p w14:paraId="053D8EF3" w14:textId="77777777" w:rsidR="00FB306D" w:rsidRPr="00D47B4F" w:rsidRDefault="00FB306D" w:rsidP="00FB306D">
      <w:pPr>
        <w:jc w:val="both"/>
        <w:rPr>
          <w:rFonts w:cs="Arial"/>
          <w:sz w:val="22"/>
          <w:szCs w:val="22"/>
        </w:rPr>
      </w:pPr>
    </w:p>
    <w:p w14:paraId="25A1BAF3" w14:textId="77777777" w:rsidR="00FB306D" w:rsidRPr="00D47B4F" w:rsidRDefault="00FB306D" w:rsidP="00FB306D">
      <w:pPr>
        <w:jc w:val="both"/>
        <w:rPr>
          <w:rFonts w:cs="Arial"/>
          <w:sz w:val="22"/>
          <w:szCs w:val="22"/>
        </w:rPr>
      </w:pPr>
      <w:r w:rsidRPr="00D47B4F">
        <w:rPr>
          <w:rFonts w:cs="Arial"/>
          <w:sz w:val="22"/>
          <w:szCs w:val="22"/>
        </w:rPr>
        <w:t>(…)</w:t>
      </w:r>
    </w:p>
    <w:p w14:paraId="488DB85F" w14:textId="77777777" w:rsidR="00FB306D" w:rsidRPr="00D47B4F" w:rsidRDefault="00FB306D" w:rsidP="00FB306D">
      <w:pPr>
        <w:jc w:val="both"/>
        <w:rPr>
          <w:rFonts w:cs="Arial"/>
          <w:sz w:val="14"/>
          <w:szCs w:val="22"/>
        </w:rPr>
      </w:pPr>
    </w:p>
    <w:p w14:paraId="7FE6E1E9" w14:textId="77777777" w:rsidR="00FB306D" w:rsidRPr="00D47B4F" w:rsidRDefault="00FB306D" w:rsidP="00FB306D">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ARTICULO 3o. </w:t>
      </w:r>
      <w:r w:rsidRPr="00D47B4F">
        <w:rPr>
          <w:rFonts w:cs="Arial"/>
          <w:b/>
          <w:i/>
          <w:iCs/>
          <w:sz w:val="20"/>
          <w:szCs w:val="22"/>
          <w:u w:val="single"/>
        </w:rPr>
        <w:t>PRINCIPIOS</w:t>
      </w:r>
      <w:r w:rsidRPr="00D47B4F">
        <w:rPr>
          <w:rFonts w:cs="Arial"/>
          <w:i/>
          <w:iCs/>
          <w:sz w:val="20"/>
          <w:szCs w:val="22"/>
        </w:rPr>
        <w:t xml:space="preserve">. Todas las autoridades deberán interpretar y aplicar las disposiciones que regulan las actuaciones y procedimientos administrativos </w:t>
      </w:r>
      <w:r w:rsidRPr="00D47B4F">
        <w:rPr>
          <w:rFonts w:cs="Arial"/>
          <w:b/>
          <w:i/>
          <w:iCs/>
          <w:sz w:val="20"/>
          <w:szCs w:val="22"/>
        </w:rPr>
        <w:t>a la luz de los principios consagrados en la Constitución Política, en la Parte Primera de este Código y en las leyes especiales</w:t>
      </w:r>
      <w:r w:rsidRPr="00D47B4F">
        <w:rPr>
          <w:rFonts w:cs="Arial"/>
          <w:i/>
          <w:iCs/>
          <w:sz w:val="20"/>
          <w:szCs w:val="22"/>
        </w:rPr>
        <w:t>.</w:t>
      </w:r>
    </w:p>
    <w:p w14:paraId="577599D6" w14:textId="77777777" w:rsidR="00FB306D" w:rsidRPr="00D47B4F" w:rsidRDefault="00FB306D" w:rsidP="00FB306D">
      <w:pPr>
        <w:ind w:left="284" w:right="333"/>
        <w:jc w:val="both"/>
        <w:rPr>
          <w:rFonts w:cs="Arial"/>
          <w:i/>
          <w:iCs/>
          <w:sz w:val="20"/>
          <w:szCs w:val="22"/>
        </w:rPr>
      </w:pPr>
    </w:p>
    <w:p w14:paraId="559B79B0" w14:textId="77777777" w:rsidR="00FB306D" w:rsidRPr="00D47B4F" w:rsidRDefault="00FB306D" w:rsidP="00FB306D">
      <w:pPr>
        <w:ind w:left="284" w:right="333"/>
        <w:jc w:val="both"/>
        <w:rPr>
          <w:rFonts w:cs="Arial"/>
          <w:i/>
          <w:iCs/>
          <w:sz w:val="22"/>
          <w:szCs w:val="22"/>
        </w:rPr>
      </w:pPr>
      <w:r w:rsidRPr="00D47B4F">
        <w:rPr>
          <w:rFonts w:cs="Arial"/>
          <w:i/>
          <w:iCs/>
          <w:sz w:val="20"/>
          <w:szCs w:val="22"/>
        </w:rPr>
        <w:t xml:space="preserve">Las actuaciones administrativas se desarrollarán, especialmente, con arreglo a los principios del </w:t>
      </w:r>
      <w:r w:rsidRPr="00D47B4F">
        <w:rPr>
          <w:rFonts w:cs="Arial"/>
          <w:b/>
          <w:i/>
          <w:iCs/>
          <w:sz w:val="20"/>
          <w:szCs w:val="22"/>
          <w:u w:val="single"/>
        </w:rPr>
        <w:t>debido proceso</w:t>
      </w:r>
      <w:r w:rsidRPr="00D47B4F">
        <w:rPr>
          <w:rFonts w:cs="Arial"/>
          <w:i/>
          <w:iCs/>
          <w:sz w:val="20"/>
          <w:szCs w:val="22"/>
        </w:rPr>
        <w:t xml:space="preserve">, igualdad, imparcialidad, buena fe, moralidad, participación, responsabilidad, transparencia, </w:t>
      </w:r>
      <w:r w:rsidRPr="00D47B4F">
        <w:rPr>
          <w:rFonts w:cs="Arial"/>
          <w:b/>
          <w:i/>
          <w:iCs/>
          <w:sz w:val="20"/>
          <w:szCs w:val="22"/>
          <w:u w:val="single"/>
        </w:rPr>
        <w:t>publicidad</w:t>
      </w:r>
      <w:r w:rsidRPr="00D47B4F">
        <w:rPr>
          <w:rFonts w:cs="Arial"/>
          <w:i/>
          <w:iCs/>
          <w:sz w:val="20"/>
          <w:szCs w:val="22"/>
        </w:rPr>
        <w:t xml:space="preserve">, coordinación, eficacia, economía y celeridad. </w:t>
      </w:r>
    </w:p>
    <w:p w14:paraId="489831B3" w14:textId="77777777" w:rsidR="00FB306D" w:rsidRPr="00D47B4F" w:rsidRDefault="00FB306D" w:rsidP="00FB306D">
      <w:pPr>
        <w:ind w:left="284" w:right="333"/>
        <w:jc w:val="both"/>
        <w:rPr>
          <w:rFonts w:cs="Arial"/>
          <w:i/>
          <w:iCs/>
          <w:sz w:val="20"/>
          <w:szCs w:val="22"/>
        </w:rPr>
      </w:pPr>
    </w:p>
    <w:p w14:paraId="11B774ED" w14:textId="77777777" w:rsidR="00FB306D" w:rsidRPr="00D47B4F" w:rsidRDefault="00FB306D" w:rsidP="00FB306D">
      <w:pPr>
        <w:ind w:left="284" w:right="333"/>
        <w:jc w:val="both"/>
        <w:rPr>
          <w:rFonts w:cs="Arial"/>
          <w:i/>
          <w:iCs/>
          <w:sz w:val="20"/>
          <w:szCs w:val="22"/>
        </w:rPr>
      </w:pPr>
      <w:r w:rsidRPr="00D47B4F">
        <w:rPr>
          <w:rFonts w:cs="Arial"/>
          <w:i/>
          <w:iCs/>
          <w:sz w:val="20"/>
          <w:szCs w:val="22"/>
        </w:rPr>
        <w:t>1.En virtud del principio del debido proceso</w:t>
      </w:r>
      <w:r w:rsidRPr="00D47B4F">
        <w:rPr>
          <w:rFonts w:cs="Arial"/>
          <w:b/>
          <w:i/>
          <w:iCs/>
          <w:sz w:val="20"/>
          <w:szCs w:val="22"/>
        </w:rPr>
        <w:t xml:space="preserve">, </w:t>
      </w:r>
      <w:r w:rsidRPr="00D47B4F">
        <w:rPr>
          <w:rFonts w:cs="Arial"/>
          <w:b/>
          <w:i/>
          <w:iCs/>
          <w:sz w:val="20"/>
          <w:szCs w:val="22"/>
          <w:u w:val="single"/>
        </w:rPr>
        <w:t>las actuaciones administrativas se adelantarán de conformidad con las normas de procedimiento</w:t>
      </w:r>
      <w:r w:rsidRPr="00D47B4F">
        <w:rPr>
          <w:rFonts w:cs="Arial"/>
          <w:i/>
          <w:iCs/>
          <w:sz w:val="20"/>
          <w:szCs w:val="22"/>
        </w:rPr>
        <w:t xml:space="preserve"> y competencia establecidas en la Constitución y la ley, </w:t>
      </w:r>
      <w:r w:rsidRPr="00D47B4F">
        <w:rPr>
          <w:rFonts w:cs="Arial"/>
          <w:b/>
          <w:bCs/>
          <w:i/>
          <w:iCs/>
          <w:sz w:val="20"/>
          <w:szCs w:val="22"/>
        </w:rPr>
        <w:t>con plena garantía de los derechos de representación, defensa y contradicción</w:t>
      </w:r>
      <w:r w:rsidRPr="00D47B4F">
        <w:rPr>
          <w:rFonts w:cs="Arial"/>
          <w:i/>
          <w:iCs/>
          <w:sz w:val="20"/>
          <w:szCs w:val="22"/>
        </w:rPr>
        <w:t>.</w:t>
      </w:r>
    </w:p>
    <w:p w14:paraId="460D53DB" w14:textId="77777777" w:rsidR="00FB306D" w:rsidRPr="00D47B4F" w:rsidRDefault="00FB306D" w:rsidP="00FB306D">
      <w:pPr>
        <w:ind w:left="284" w:right="333"/>
        <w:jc w:val="both"/>
        <w:rPr>
          <w:rFonts w:cs="Arial"/>
          <w:i/>
          <w:iCs/>
          <w:sz w:val="20"/>
          <w:szCs w:val="22"/>
        </w:rPr>
      </w:pPr>
    </w:p>
    <w:p w14:paraId="0856D566" w14:textId="77777777" w:rsidR="00FB306D" w:rsidRPr="00D47B4F" w:rsidRDefault="00FB306D" w:rsidP="00FB306D">
      <w:pPr>
        <w:ind w:left="284" w:right="333"/>
        <w:jc w:val="both"/>
        <w:rPr>
          <w:rFonts w:cs="Arial"/>
          <w:i/>
          <w:iCs/>
          <w:sz w:val="20"/>
          <w:szCs w:val="22"/>
        </w:rPr>
      </w:pPr>
      <w:r w:rsidRPr="00D47B4F">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06455F8F" w14:textId="77777777" w:rsidR="00FB306D" w:rsidRPr="00D47B4F" w:rsidRDefault="00FB306D" w:rsidP="00FB306D">
      <w:pPr>
        <w:ind w:left="284" w:right="333"/>
        <w:jc w:val="both"/>
        <w:rPr>
          <w:rFonts w:cs="Arial"/>
          <w:i/>
          <w:iCs/>
          <w:sz w:val="20"/>
          <w:szCs w:val="22"/>
        </w:rPr>
      </w:pPr>
      <w:r w:rsidRPr="00D47B4F">
        <w:rPr>
          <w:rFonts w:cs="Arial"/>
          <w:i/>
          <w:iCs/>
          <w:sz w:val="20"/>
          <w:szCs w:val="22"/>
        </w:rPr>
        <w:t>(…)</w:t>
      </w:r>
    </w:p>
    <w:p w14:paraId="2E6F9896" w14:textId="77777777" w:rsidR="00FB306D" w:rsidRPr="00D47B4F" w:rsidRDefault="00FB306D" w:rsidP="00FB306D">
      <w:pPr>
        <w:ind w:left="284" w:right="333"/>
        <w:jc w:val="both"/>
        <w:rPr>
          <w:rFonts w:cs="Arial"/>
          <w:i/>
          <w:iCs/>
          <w:sz w:val="20"/>
          <w:szCs w:val="22"/>
        </w:rPr>
      </w:pPr>
    </w:p>
    <w:p w14:paraId="0A3D8FB5" w14:textId="77777777" w:rsidR="00FB306D" w:rsidRPr="00D47B4F" w:rsidRDefault="00FB306D" w:rsidP="00FB306D">
      <w:pPr>
        <w:ind w:left="284" w:right="333"/>
        <w:jc w:val="both"/>
        <w:rPr>
          <w:rFonts w:cs="Arial"/>
          <w:i/>
          <w:sz w:val="20"/>
          <w:szCs w:val="22"/>
        </w:rPr>
      </w:pPr>
      <w:r w:rsidRPr="00D47B4F">
        <w:rPr>
          <w:rFonts w:cs="Arial"/>
          <w:i/>
          <w:iCs/>
          <w:sz w:val="20"/>
          <w:szCs w:val="22"/>
        </w:rPr>
        <w:t xml:space="preserve">9. En virtud del </w:t>
      </w:r>
      <w:r w:rsidRPr="00D47B4F">
        <w:rPr>
          <w:rFonts w:cs="Arial"/>
          <w:b/>
          <w:i/>
          <w:iCs/>
          <w:sz w:val="20"/>
          <w:szCs w:val="22"/>
          <w:u w:val="single"/>
        </w:rPr>
        <w:t>principio de publicidad</w:t>
      </w:r>
      <w:r w:rsidRPr="00D47B4F">
        <w:rPr>
          <w:rFonts w:cs="Arial"/>
          <w:i/>
          <w:iCs/>
          <w:sz w:val="20"/>
          <w:szCs w:val="22"/>
        </w:rPr>
        <w:t xml:space="preserve">, las autoridades darán a conocer al público y a los interesados, en forma sistemática y permanente, sin que medie petición alguna, </w:t>
      </w:r>
      <w:r w:rsidRPr="00D47B4F">
        <w:rPr>
          <w:rFonts w:cs="Arial"/>
          <w:b/>
          <w:i/>
          <w:iCs/>
          <w:sz w:val="20"/>
          <w:szCs w:val="22"/>
        </w:rPr>
        <w:t>sus actos</w:t>
      </w:r>
      <w:r w:rsidRPr="00D47B4F">
        <w:rPr>
          <w:rFonts w:cs="Arial"/>
          <w:i/>
          <w:iCs/>
          <w:sz w:val="20"/>
          <w:szCs w:val="22"/>
        </w:rPr>
        <w:t xml:space="preserve">, contratos </w:t>
      </w:r>
      <w:r w:rsidRPr="00D47B4F">
        <w:rPr>
          <w:rFonts w:cs="Arial"/>
          <w:b/>
          <w:i/>
          <w:iCs/>
          <w:sz w:val="20"/>
          <w:szCs w:val="22"/>
        </w:rPr>
        <w:t>y resoluciones</w:t>
      </w:r>
      <w:r w:rsidRPr="00D47B4F">
        <w:rPr>
          <w:rFonts w:cs="Arial"/>
          <w:i/>
          <w:iCs/>
          <w:sz w:val="20"/>
          <w:szCs w:val="22"/>
        </w:rPr>
        <w:t xml:space="preserve">, mediante las comunicaciones, </w:t>
      </w:r>
      <w:r w:rsidRPr="00D47B4F">
        <w:rPr>
          <w:rFonts w:cs="Arial"/>
          <w:b/>
          <w:i/>
          <w:iCs/>
          <w:sz w:val="20"/>
          <w:szCs w:val="22"/>
          <w:u w:val="single"/>
        </w:rPr>
        <w:t>notificaciones</w:t>
      </w:r>
      <w:r w:rsidRPr="00D47B4F">
        <w:rPr>
          <w:rFonts w:cs="Arial"/>
          <w:i/>
          <w:iCs/>
          <w:sz w:val="20"/>
          <w:szCs w:val="22"/>
        </w:rPr>
        <w:t xml:space="preserve"> y publicaciones que ordene la ley, incluyendo el empleo de tecnologías que permitan difundir de manera masiva tal información de conformidad con lo dispuesto en este Código. (…).”</w:t>
      </w:r>
      <w:r w:rsidRPr="00D47B4F">
        <w:rPr>
          <w:rFonts w:cs="Arial"/>
          <w:i/>
          <w:sz w:val="20"/>
          <w:szCs w:val="22"/>
        </w:rPr>
        <w:t xml:space="preserve"> (Resaltado fuera del texto original)</w:t>
      </w:r>
    </w:p>
    <w:p w14:paraId="76BEC4BA" w14:textId="77777777" w:rsidR="00FB306D" w:rsidRPr="00D47B4F" w:rsidRDefault="00FB306D" w:rsidP="00FB306D">
      <w:pPr>
        <w:jc w:val="both"/>
        <w:rPr>
          <w:rFonts w:cs="Arial"/>
          <w:i/>
          <w:sz w:val="20"/>
          <w:szCs w:val="22"/>
        </w:rPr>
      </w:pPr>
    </w:p>
    <w:p w14:paraId="0F8E19B2" w14:textId="77777777" w:rsidR="00FB306D" w:rsidRPr="00D47B4F" w:rsidRDefault="00FB306D" w:rsidP="00FB306D">
      <w:pPr>
        <w:jc w:val="both"/>
        <w:rPr>
          <w:rFonts w:cs="Arial"/>
          <w:sz w:val="22"/>
          <w:szCs w:val="22"/>
        </w:rPr>
      </w:pPr>
      <w:r w:rsidRPr="00D47B4F">
        <w:rPr>
          <w:rFonts w:cs="Arial"/>
          <w:sz w:val="22"/>
          <w:szCs w:val="22"/>
        </w:rPr>
        <w:lastRenderedPageBreak/>
        <w:t>La anterior disposición es particularmente clara, en establecer pautas de alcance lógico para orientar el desarrollo de la función pública, cuyo propósito principal está constituido por el logro de los cometidos Estatales señalados en el Artículo 1 del Código de Procedimiento Administrativo y de lo Contencioso Administrativo. Por ello antes de movilizar toda la infraestructura que posee la administración para el cumplimiento de las funciones que le asigna el legislador en este caso, en particular las funciones de control y vigilancia al cumplimiento de normas higiénico-sanitarias, técnicas, administrativas y financieras, etc., se debe considerar que dicho esfuerzo debe orientarse a la búsqueda de un efecto real sobre los administrados.</w:t>
      </w:r>
    </w:p>
    <w:p w14:paraId="597C7A89" w14:textId="77777777" w:rsidR="00FB306D" w:rsidRPr="00D47B4F" w:rsidRDefault="00FB306D" w:rsidP="00FB306D">
      <w:pPr>
        <w:jc w:val="both"/>
        <w:rPr>
          <w:rFonts w:cs="Arial"/>
          <w:sz w:val="22"/>
          <w:szCs w:val="22"/>
        </w:rPr>
      </w:pPr>
    </w:p>
    <w:p w14:paraId="1775AE71" w14:textId="77777777" w:rsidR="00FB306D" w:rsidRPr="00D47B4F" w:rsidRDefault="00FB306D" w:rsidP="00FB306D">
      <w:pPr>
        <w:jc w:val="both"/>
        <w:rPr>
          <w:rFonts w:cs="Arial"/>
          <w:i/>
          <w:sz w:val="20"/>
          <w:szCs w:val="22"/>
        </w:rPr>
      </w:pPr>
      <w:r w:rsidRPr="00D47B4F">
        <w:rPr>
          <w:rFonts w:cs="Arial"/>
          <w:sz w:val="22"/>
          <w:szCs w:val="22"/>
        </w:rPr>
        <w:t xml:space="preserve">Así las cosas, si bien es cierto que la autoridad administrativa tiene la obligación de investigar el incumplimiento a las disposiciones normativas higiénico-sanitarias, también lo es, que su actuar no puede pretender sacrificar injustamente los derechos fundamentales de los investigados y ponerlos en una condición de inseguridad jurídica. </w:t>
      </w:r>
    </w:p>
    <w:p w14:paraId="18B1E245" w14:textId="77777777" w:rsidR="00FB306D" w:rsidRPr="00D47B4F" w:rsidRDefault="00FB306D" w:rsidP="00FB306D">
      <w:pPr>
        <w:jc w:val="both"/>
        <w:rPr>
          <w:rFonts w:cs="Arial"/>
          <w:i/>
          <w:sz w:val="20"/>
          <w:szCs w:val="22"/>
        </w:rPr>
      </w:pPr>
    </w:p>
    <w:p w14:paraId="7B4233E6" w14:textId="05185E7C" w:rsidR="00FB306D" w:rsidRPr="00D47B4F" w:rsidRDefault="00FB306D" w:rsidP="00FB306D">
      <w:pPr>
        <w:jc w:val="both"/>
        <w:rPr>
          <w:rFonts w:cs="Arial"/>
          <w:sz w:val="22"/>
          <w:szCs w:val="22"/>
        </w:rPr>
      </w:pPr>
      <w:r w:rsidRPr="00D47B4F">
        <w:rPr>
          <w:rFonts w:cs="Arial"/>
          <w:sz w:val="22"/>
          <w:szCs w:val="22"/>
        </w:rPr>
        <w:t xml:space="preserve">En tal caso y al consultar íntegramente el expediente </w:t>
      </w:r>
      <w:r w:rsidRPr="00D47B4F">
        <w:rPr>
          <w:rFonts w:cs="Arial"/>
          <w:i/>
          <w:sz w:val="22"/>
          <w:szCs w:val="22"/>
        </w:rPr>
        <w:t>sub examine</w:t>
      </w:r>
      <w:r w:rsidRPr="00D47B4F">
        <w:rPr>
          <w:rFonts w:cs="Arial"/>
          <w:sz w:val="22"/>
          <w:szCs w:val="22"/>
        </w:rPr>
        <w:t xml:space="preserve">, este Despacho evidenció que, efectivamente la formulación de pliegos dentro del procedimiento administrativo sancionatorio fue notificado electrónicamente a la </w:t>
      </w:r>
      <w:r>
        <w:rPr>
          <w:rFonts w:cs="Arial"/>
          <w:sz w:val="22"/>
          <w:szCs w:val="22"/>
        </w:rPr>
        <w:t>señora JASBLEIDY MILENA MOLINA SANTA</w:t>
      </w:r>
      <w:r w:rsidRPr="00C525C8">
        <w:rPr>
          <w:rFonts w:cs="Arial"/>
          <w:sz w:val="22"/>
          <w:szCs w:val="22"/>
        </w:rPr>
        <w:t xml:space="preserve"> identificada con </w:t>
      </w:r>
      <w:r>
        <w:rPr>
          <w:rFonts w:cs="Arial"/>
          <w:sz w:val="22"/>
          <w:szCs w:val="22"/>
        </w:rPr>
        <w:t>cédula de ciudadanía No. 1.072.921.984</w:t>
      </w:r>
      <w:r w:rsidRPr="00C525C8">
        <w:rPr>
          <w:rFonts w:cs="Arial"/>
          <w:sz w:val="22"/>
          <w:szCs w:val="22"/>
        </w:rPr>
        <w:t xml:space="preserve"> en calidad de propietaria y/o responsable del establecimiento denominado </w:t>
      </w:r>
      <w:r>
        <w:rPr>
          <w:rFonts w:cs="Arial"/>
          <w:sz w:val="22"/>
          <w:szCs w:val="22"/>
        </w:rPr>
        <w:t>RESTAURANTE CAFETERÍA VEN Y COME</w:t>
      </w:r>
      <w:r w:rsidRPr="00D47B4F">
        <w:rPr>
          <w:rFonts w:cs="Arial"/>
          <w:sz w:val="22"/>
          <w:szCs w:val="22"/>
        </w:rPr>
        <w:t xml:space="preserve">, </w:t>
      </w:r>
      <w:r w:rsidRPr="00D47B4F">
        <w:rPr>
          <w:rFonts w:cs="Arial"/>
          <w:b/>
          <w:bCs/>
          <w:sz w:val="22"/>
          <w:szCs w:val="22"/>
          <w:u w:val="single"/>
        </w:rPr>
        <w:t>sin cumplirse el requisito para surtir la notificación electrónica en debida forma</w:t>
      </w:r>
      <w:r w:rsidRPr="00D47B4F">
        <w:rPr>
          <w:rFonts w:cs="Arial"/>
          <w:sz w:val="22"/>
          <w:szCs w:val="22"/>
        </w:rPr>
        <w:t>, es decir, para el presente caso</w:t>
      </w:r>
      <w:r w:rsidRPr="00D47B4F">
        <w:rPr>
          <w:rFonts w:cs="Arial"/>
          <w:b/>
          <w:sz w:val="22"/>
          <w:szCs w:val="22"/>
        </w:rPr>
        <w:t xml:space="preserve"> la aceptación unilateral por parte del destinatario de autorizar dicho medio de notificación</w:t>
      </w:r>
      <w:r w:rsidRPr="00D47B4F">
        <w:rPr>
          <w:rFonts w:cs="Arial"/>
          <w:sz w:val="22"/>
          <w:szCs w:val="22"/>
        </w:rPr>
        <w:t xml:space="preserve">, pues al respecto la normativa procedimental administrativa vigente -Ley 1437 de 2011- en su artículo 56 dispone que:  </w:t>
      </w:r>
    </w:p>
    <w:p w14:paraId="35CDFFA8" w14:textId="77777777" w:rsidR="00FB306D" w:rsidRPr="00D47B4F" w:rsidRDefault="00FB306D" w:rsidP="00FB306D">
      <w:pPr>
        <w:jc w:val="both"/>
        <w:rPr>
          <w:rFonts w:cs="Arial"/>
          <w:sz w:val="22"/>
          <w:szCs w:val="22"/>
        </w:rPr>
      </w:pPr>
    </w:p>
    <w:p w14:paraId="3AD5A8AC" w14:textId="77777777" w:rsidR="00FB306D" w:rsidRPr="00D47B4F" w:rsidRDefault="00FB306D" w:rsidP="00FB306D">
      <w:pPr>
        <w:ind w:left="142" w:right="333"/>
        <w:jc w:val="both"/>
        <w:rPr>
          <w:rFonts w:cs="Arial"/>
          <w:i/>
          <w:iCs/>
          <w:sz w:val="20"/>
          <w:szCs w:val="20"/>
        </w:rPr>
      </w:pPr>
      <w:r w:rsidRPr="00D47B4F">
        <w:rPr>
          <w:rFonts w:cs="Arial"/>
          <w:i/>
          <w:iCs/>
          <w:sz w:val="20"/>
          <w:szCs w:val="20"/>
        </w:rPr>
        <w:t xml:space="preserve">(…) </w:t>
      </w:r>
    </w:p>
    <w:p w14:paraId="31B4A3C1" w14:textId="77777777" w:rsidR="00FB306D" w:rsidRPr="00D47B4F" w:rsidRDefault="00FB306D" w:rsidP="00FB306D">
      <w:pPr>
        <w:ind w:left="142" w:right="333"/>
        <w:jc w:val="both"/>
        <w:rPr>
          <w:rFonts w:cs="Arial"/>
          <w:sz w:val="20"/>
          <w:szCs w:val="20"/>
        </w:rPr>
      </w:pPr>
    </w:p>
    <w:p w14:paraId="79FAF1B6" w14:textId="77777777" w:rsidR="00FB306D" w:rsidRPr="00D47B4F" w:rsidRDefault="00FB306D" w:rsidP="00FB306D">
      <w:pPr>
        <w:ind w:left="142" w:right="333"/>
        <w:jc w:val="both"/>
        <w:rPr>
          <w:rFonts w:cs="Arial"/>
          <w:i/>
          <w:iCs/>
          <w:sz w:val="20"/>
          <w:szCs w:val="20"/>
        </w:rPr>
      </w:pPr>
      <w:r w:rsidRPr="00D47B4F">
        <w:rPr>
          <w:rFonts w:cs="Arial"/>
          <w:bCs/>
          <w:i/>
          <w:sz w:val="20"/>
          <w:szCs w:val="20"/>
        </w:rPr>
        <w:t>“</w:t>
      </w:r>
      <w:r w:rsidRPr="00D47B4F">
        <w:rPr>
          <w:rFonts w:cs="Arial"/>
          <w:b/>
          <w:bCs/>
          <w:i/>
          <w:iCs/>
          <w:sz w:val="20"/>
          <w:szCs w:val="20"/>
        </w:rPr>
        <w:t>ARTÍCULO</w:t>
      </w:r>
      <w:bookmarkStart w:id="2" w:name="56"/>
      <w:bookmarkEnd w:id="2"/>
      <w:r w:rsidRPr="00D47B4F">
        <w:rPr>
          <w:rFonts w:cs="Arial"/>
          <w:b/>
          <w:bCs/>
          <w:i/>
          <w:iCs/>
          <w:sz w:val="20"/>
          <w:szCs w:val="20"/>
        </w:rPr>
        <w:t> 56. Notificación electrónica.</w:t>
      </w:r>
      <w:r w:rsidRPr="00D47B4F">
        <w:rPr>
          <w:rFonts w:cs="Arial"/>
          <w:i/>
          <w:iCs/>
          <w:sz w:val="20"/>
          <w:szCs w:val="20"/>
        </w:rPr>
        <w:t xml:space="preserve"> Las autoridades podrán notificar sus actos a través de medios electrónicos, </w:t>
      </w:r>
      <w:r w:rsidRPr="00D47B4F">
        <w:rPr>
          <w:rFonts w:cs="Arial"/>
          <w:b/>
          <w:i/>
          <w:iCs/>
          <w:sz w:val="20"/>
          <w:szCs w:val="20"/>
          <w:u w:val="single"/>
        </w:rPr>
        <w:t>siempre que el administrado haya aceptado este medio de notificación</w:t>
      </w:r>
      <w:r w:rsidRPr="00D47B4F">
        <w:rPr>
          <w:rFonts w:cs="Arial"/>
          <w:i/>
          <w:iCs/>
          <w:sz w:val="20"/>
          <w:szCs w:val="20"/>
        </w:rPr>
        <w:t xml:space="preserve">. </w:t>
      </w:r>
    </w:p>
    <w:p w14:paraId="2B17C1B7" w14:textId="77777777" w:rsidR="00FB306D" w:rsidRPr="00D47B4F" w:rsidRDefault="00FB306D" w:rsidP="00FB306D">
      <w:pPr>
        <w:ind w:left="142" w:right="333"/>
        <w:jc w:val="both"/>
        <w:rPr>
          <w:rFonts w:cs="Arial"/>
          <w:i/>
          <w:iCs/>
          <w:sz w:val="20"/>
          <w:szCs w:val="20"/>
        </w:rPr>
      </w:pPr>
      <w:r w:rsidRPr="00D47B4F">
        <w:rPr>
          <w:rFonts w:cs="Arial"/>
          <w:i/>
          <w:iCs/>
          <w:sz w:val="20"/>
          <w:szCs w:val="20"/>
        </w:rPr>
        <w:t> </w:t>
      </w:r>
    </w:p>
    <w:p w14:paraId="496F40DA" w14:textId="77777777" w:rsidR="00FB306D" w:rsidRPr="00D47B4F" w:rsidRDefault="00FB306D" w:rsidP="00FB306D">
      <w:pPr>
        <w:ind w:left="142" w:right="333"/>
        <w:jc w:val="both"/>
        <w:rPr>
          <w:rFonts w:cs="Arial"/>
          <w:i/>
          <w:iCs/>
          <w:sz w:val="20"/>
          <w:szCs w:val="20"/>
        </w:rPr>
      </w:pPr>
      <w:r w:rsidRPr="00D47B4F">
        <w:rPr>
          <w:rFonts w:cs="Arial"/>
          <w:i/>
          <w:iCs/>
          <w:sz w:val="20"/>
          <w:szCs w:val="20"/>
        </w:rPr>
        <w:t xml:space="preserve">Sin embargo, durante el desarrollo de la actuación el interesado podrá solicitar a la autoridad que las notificaciones sucesivas no se realicen por medios electrónicos, </w:t>
      </w:r>
      <w:r w:rsidRPr="00D47B4F">
        <w:rPr>
          <w:rFonts w:cs="Arial"/>
          <w:b/>
          <w:i/>
          <w:iCs/>
          <w:sz w:val="20"/>
          <w:szCs w:val="20"/>
          <w:u w:val="single"/>
        </w:rPr>
        <w:t>sino de conformidad con los otros medios previstos en el Capítulo Quinto del presente Título</w:t>
      </w:r>
      <w:r w:rsidRPr="00D47B4F">
        <w:rPr>
          <w:rFonts w:cs="Arial"/>
          <w:i/>
          <w:iCs/>
          <w:sz w:val="20"/>
          <w:szCs w:val="20"/>
        </w:rPr>
        <w:t>, a menos que el uso de medios electrónicos sea obligatorio en los términos del inciso tercero del artículo 53A del presente título (…)”.</w:t>
      </w:r>
    </w:p>
    <w:p w14:paraId="4C17CDF3" w14:textId="77777777" w:rsidR="00FB306D" w:rsidRPr="00D47B4F" w:rsidRDefault="00FB306D" w:rsidP="00FB306D">
      <w:pPr>
        <w:ind w:left="708"/>
        <w:jc w:val="both"/>
        <w:rPr>
          <w:rFonts w:cs="Arial"/>
          <w:i/>
          <w:sz w:val="20"/>
          <w:szCs w:val="20"/>
        </w:rPr>
      </w:pPr>
    </w:p>
    <w:p w14:paraId="4844CC8D" w14:textId="77777777" w:rsidR="00FB306D" w:rsidRPr="00D47B4F" w:rsidRDefault="00FB306D" w:rsidP="00FB306D">
      <w:pPr>
        <w:jc w:val="both"/>
        <w:rPr>
          <w:rFonts w:cs="Arial"/>
          <w:sz w:val="22"/>
          <w:szCs w:val="22"/>
        </w:rPr>
      </w:pPr>
      <w:r w:rsidRPr="00D47B4F">
        <w:rPr>
          <w:rFonts w:cs="Arial"/>
          <w:sz w:val="22"/>
          <w:szCs w:val="22"/>
        </w:rPr>
        <w:t xml:space="preserve">Así las cosas, se tiene que, de manera general, para que pueda surtirse una notificación de forma electrónica, </w:t>
      </w:r>
      <w:r w:rsidRPr="00D47B4F">
        <w:rPr>
          <w:rFonts w:cs="Arial"/>
          <w:b/>
          <w:bCs/>
          <w:sz w:val="22"/>
          <w:szCs w:val="22"/>
        </w:rPr>
        <w:t>es indispensable que a quien se va a notificar, haya autorizado previamente la notificación electrónica</w:t>
      </w:r>
      <w:r w:rsidRPr="00D47B4F">
        <w:rPr>
          <w:rFonts w:cs="Arial"/>
          <w:sz w:val="22"/>
          <w:szCs w:val="22"/>
        </w:rPr>
        <w:t xml:space="preserve">, especificando la dirección electrónica para tal efecto. Por lo cual no cabe duda que será </w:t>
      </w:r>
      <w:r w:rsidRPr="00D47B4F">
        <w:rPr>
          <w:rFonts w:cs="Arial"/>
          <w:b/>
          <w:bCs/>
          <w:sz w:val="22"/>
          <w:szCs w:val="22"/>
        </w:rPr>
        <w:t>necesario</w:t>
      </w:r>
      <w:r w:rsidRPr="00D47B4F">
        <w:rPr>
          <w:rFonts w:cs="Arial"/>
          <w:sz w:val="22"/>
          <w:szCs w:val="22"/>
        </w:rPr>
        <w:t xml:space="preserve"> que previamente </w:t>
      </w:r>
      <w:r w:rsidRPr="00D47B4F">
        <w:rPr>
          <w:rFonts w:cs="Arial"/>
          <w:b/>
          <w:bCs/>
          <w:sz w:val="22"/>
          <w:szCs w:val="22"/>
        </w:rPr>
        <w:t>el administrado</w:t>
      </w:r>
      <w:r w:rsidRPr="00D47B4F">
        <w:rPr>
          <w:rFonts w:cs="Arial"/>
          <w:sz w:val="22"/>
          <w:szCs w:val="22"/>
        </w:rPr>
        <w:t xml:space="preserve"> autorice recibir notificaciones electrónicamente e informe la dirección electrónica en la que desea ser notificado.</w:t>
      </w:r>
    </w:p>
    <w:p w14:paraId="12681EEF" w14:textId="77777777" w:rsidR="00FB306D" w:rsidRPr="00D47B4F" w:rsidRDefault="00FB306D" w:rsidP="00FB306D">
      <w:pPr>
        <w:jc w:val="both"/>
        <w:rPr>
          <w:rFonts w:cs="Arial"/>
          <w:sz w:val="22"/>
          <w:szCs w:val="22"/>
        </w:rPr>
      </w:pPr>
    </w:p>
    <w:p w14:paraId="3F7764E8" w14:textId="77777777" w:rsidR="00FB306D" w:rsidRPr="00D47B4F" w:rsidRDefault="00FB306D" w:rsidP="00FB306D">
      <w:pPr>
        <w:jc w:val="both"/>
        <w:rPr>
          <w:rFonts w:cs="Arial"/>
          <w:sz w:val="22"/>
          <w:szCs w:val="22"/>
        </w:rPr>
      </w:pPr>
      <w:r w:rsidRPr="00D47B4F">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w:t>
      </w:r>
      <w:r w:rsidRPr="00D47B4F">
        <w:rPr>
          <w:rFonts w:cs="Arial"/>
          <w:b/>
          <w:bCs/>
          <w:sz w:val="22"/>
          <w:szCs w:val="22"/>
        </w:rPr>
        <w:t>la autoriza expresamente</w:t>
      </w:r>
      <w:r w:rsidRPr="00D47B4F">
        <w:rPr>
          <w:rFonts w:cs="Arial"/>
          <w:sz w:val="22"/>
          <w:szCs w:val="22"/>
        </w:rPr>
        <w:t xml:space="preserve">, lo cual no se evidencia en la foliatura del presente radicado. </w:t>
      </w:r>
    </w:p>
    <w:p w14:paraId="6266E6F4" w14:textId="77777777" w:rsidR="00FB306D" w:rsidRPr="00D47B4F" w:rsidRDefault="00FB306D" w:rsidP="00FB306D">
      <w:pPr>
        <w:jc w:val="both"/>
        <w:rPr>
          <w:rFonts w:cs="Arial"/>
          <w:sz w:val="22"/>
          <w:szCs w:val="22"/>
        </w:rPr>
      </w:pPr>
    </w:p>
    <w:p w14:paraId="20B71435" w14:textId="77777777" w:rsidR="00FB306D" w:rsidRPr="00D47B4F" w:rsidRDefault="00FB306D" w:rsidP="00FB306D">
      <w:pPr>
        <w:jc w:val="both"/>
        <w:rPr>
          <w:rFonts w:cs="Arial"/>
          <w:sz w:val="22"/>
          <w:szCs w:val="22"/>
        </w:rPr>
      </w:pPr>
      <w:r w:rsidRPr="00D47B4F">
        <w:rPr>
          <w:rFonts w:cs="Arial"/>
          <w:sz w:val="22"/>
          <w:szCs w:val="22"/>
        </w:rPr>
        <w:lastRenderedPageBreak/>
        <w:t xml:space="preserve">Frente a este tema en específico, el jurista José Luis Benavides autor de la obra </w:t>
      </w:r>
      <w:r w:rsidRPr="00D47B4F">
        <w:rPr>
          <w:rFonts w:cs="Arial"/>
          <w:i/>
          <w:sz w:val="22"/>
          <w:szCs w:val="22"/>
        </w:rPr>
        <w:t>“Código de procedimiento administrativo y de lo contencioso administrativo ley 1437 de 2011 comentado y concordado (2 edición)”</w:t>
      </w:r>
      <w:r w:rsidRPr="00D47B4F">
        <w:rPr>
          <w:rFonts w:cs="Arial"/>
          <w:sz w:val="22"/>
          <w:szCs w:val="22"/>
        </w:rPr>
        <w:t xml:space="preserve"> Editorial Universidad Externado de Colombia, expone las siguientes precisiones:</w:t>
      </w:r>
    </w:p>
    <w:p w14:paraId="2A8EE882" w14:textId="77777777" w:rsidR="00FB306D" w:rsidRPr="00D47B4F" w:rsidRDefault="00FB306D" w:rsidP="00FB306D">
      <w:pPr>
        <w:jc w:val="both"/>
        <w:rPr>
          <w:rFonts w:cs="Arial"/>
          <w:sz w:val="22"/>
          <w:szCs w:val="22"/>
        </w:rPr>
      </w:pPr>
    </w:p>
    <w:p w14:paraId="477A7FFE" w14:textId="77777777" w:rsidR="00FB306D" w:rsidRPr="00D47B4F" w:rsidRDefault="00FB306D" w:rsidP="00FB306D">
      <w:pPr>
        <w:ind w:left="284" w:right="333"/>
        <w:jc w:val="both"/>
        <w:rPr>
          <w:rFonts w:cs="Arial"/>
          <w:i/>
          <w:sz w:val="20"/>
          <w:szCs w:val="20"/>
        </w:rPr>
      </w:pPr>
      <w:r w:rsidRPr="00D47B4F">
        <w:rPr>
          <w:rFonts w:cs="Arial"/>
          <w:i/>
          <w:sz w:val="20"/>
          <w:szCs w:val="20"/>
        </w:rPr>
        <w:t>“</w:t>
      </w:r>
      <w:r w:rsidRPr="00D47B4F">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Pr="00D47B4F">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Pr="00D47B4F">
        <w:rPr>
          <w:rFonts w:cs="Arial"/>
          <w:b/>
          <w:bCs/>
          <w:i/>
          <w:sz w:val="20"/>
          <w:szCs w:val="20"/>
          <w:u w:val="single"/>
        </w:rPr>
        <w:t>No obstante, la Administración solo podrá usar estos medios si ha sido aceptado por el ciudadano</w:t>
      </w:r>
      <w:r w:rsidRPr="00D47B4F">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418D1907" w14:textId="77777777" w:rsidR="00FB306D" w:rsidRPr="00D47B4F" w:rsidRDefault="00FB306D" w:rsidP="00FB306D">
      <w:pPr>
        <w:ind w:left="284" w:right="333"/>
        <w:jc w:val="both"/>
        <w:rPr>
          <w:rFonts w:cs="Arial"/>
          <w:i/>
          <w:sz w:val="20"/>
          <w:szCs w:val="20"/>
        </w:rPr>
      </w:pPr>
    </w:p>
    <w:p w14:paraId="5D05EEA5" w14:textId="77777777" w:rsidR="00FB306D" w:rsidRPr="00D47B4F" w:rsidRDefault="00FB306D" w:rsidP="00FB306D">
      <w:pPr>
        <w:ind w:left="284" w:right="333"/>
        <w:jc w:val="both"/>
        <w:rPr>
          <w:rFonts w:cs="Arial"/>
          <w:i/>
          <w:sz w:val="20"/>
          <w:szCs w:val="20"/>
        </w:rPr>
      </w:pPr>
      <w:r w:rsidRPr="00D47B4F">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D47B4F">
        <w:rPr>
          <w:rFonts w:cs="Arial"/>
          <w:i/>
          <w:sz w:val="20"/>
          <w:szCs w:val="20"/>
        </w:rPr>
        <w:t xml:space="preserve">. </w:t>
      </w:r>
      <w:r w:rsidRPr="00D47B4F">
        <w:rPr>
          <w:rFonts w:cs="Arial"/>
          <w:b/>
          <w:bCs/>
          <w:i/>
          <w:sz w:val="20"/>
          <w:szCs w:val="20"/>
        </w:rPr>
        <w:t>Los derechos deben mantenerse incólumes</w:t>
      </w:r>
      <w:r w:rsidRPr="00D47B4F">
        <w:rPr>
          <w:rFonts w:cs="Arial"/>
          <w:i/>
          <w:sz w:val="20"/>
          <w:szCs w:val="20"/>
        </w:rPr>
        <w:t>, aunque se usen medios digitales para dar a conocer la información o contenido de los actos administrativos.</w:t>
      </w:r>
    </w:p>
    <w:p w14:paraId="47A10642" w14:textId="77777777" w:rsidR="00FB306D" w:rsidRPr="00D47B4F" w:rsidRDefault="00FB306D" w:rsidP="00FB306D">
      <w:pPr>
        <w:ind w:left="284" w:right="333"/>
        <w:jc w:val="both"/>
        <w:rPr>
          <w:rFonts w:cs="Arial"/>
          <w:i/>
          <w:sz w:val="20"/>
          <w:szCs w:val="20"/>
        </w:rPr>
      </w:pPr>
    </w:p>
    <w:p w14:paraId="0779F569" w14:textId="77777777" w:rsidR="00FB306D" w:rsidRPr="00D47B4F" w:rsidRDefault="00FB306D" w:rsidP="00FB306D">
      <w:pPr>
        <w:ind w:left="284" w:right="333"/>
        <w:jc w:val="both"/>
        <w:rPr>
          <w:rFonts w:cs="Arial"/>
          <w:i/>
          <w:sz w:val="20"/>
          <w:szCs w:val="20"/>
        </w:rPr>
      </w:pPr>
      <w:r w:rsidRPr="00D47B4F">
        <w:rPr>
          <w:rFonts w:cs="Arial"/>
          <w:i/>
          <w:sz w:val="20"/>
          <w:szCs w:val="20"/>
          <w:u w:val="single"/>
        </w:rPr>
        <w:t>El ciudadano puede retractarse de su decisión voluntaria de aceptar los medios electrónicos como forma idónea de notificación</w:t>
      </w:r>
      <w:r w:rsidRPr="00D47B4F">
        <w:rPr>
          <w:rFonts w:cs="Arial"/>
          <w:i/>
          <w:sz w:val="20"/>
          <w:szCs w:val="20"/>
        </w:rPr>
        <w:t xml:space="preserve">. En ese caso, la Administración </w:t>
      </w:r>
      <w:r w:rsidRPr="00D47B4F">
        <w:rPr>
          <w:rFonts w:cs="Arial"/>
          <w:b/>
          <w:bCs/>
          <w:i/>
          <w:sz w:val="20"/>
          <w:szCs w:val="20"/>
        </w:rPr>
        <w:t>estará obligada a utilizar los medios tradicionales de actuación y revestir a los mismos de las garantías constitucionales y legales</w:t>
      </w:r>
      <w:r w:rsidRPr="00D47B4F">
        <w:rPr>
          <w:rFonts w:cs="Arial"/>
          <w:i/>
          <w:sz w:val="20"/>
          <w:szCs w:val="20"/>
        </w:rPr>
        <w:t>”. (Resaltado propio)</w:t>
      </w:r>
    </w:p>
    <w:p w14:paraId="6CC8720B" w14:textId="77777777" w:rsidR="00FB306D" w:rsidRPr="00D47B4F" w:rsidRDefault="00FB306D" w:rsidP="00FB306D">
      <w:pPr>
        <w:jc w:val="both"/>
        <w:rPr>
          <w:rFonts w:cs="Arial"/>
          <w:sz w:val="22"/>
          <w:szCs w:val="22"/>
        </w:rPr>
      </w:pPr>
    </w:p>
    <w:p w14:paraId="60CBF2FA" w14:textId="77777777" w:rsidR="00FB306D" w:rsidRPr="00D47B4F" w:rsidRDefault="00FB306D" w:rsidP="00FB306D">
      <w:pPr>
        <w:jc w:val="both"/>
        <w:rPr>
          <w:rFonts w:cs="Arial"/>
          <w:sz w:val="22"/>
          <w:szCs w:val="22"/>
        </w:rPr>
      </w:pPr>
      <w:r w:rsidRPr="00D47B4F">
        <w:rPr>
          <w:rFonts w:cs="Arial"/>
          <w:sz w:val="22"/>
          <w:szCs w:val="22"/>
        </w:rPr>
        <w:t xml:space="preserve">En la misma línea, el tratadista en la materia procedimental administrativa Enrique José Arboleda Perdomo en su obra </w:t>
      </w:r>
      <w:r w:rsidRPr="00D47B4F">
        <w:rPr>
          <w:rFonts w:cs="Arial"/>
          <w:i/>
          <w:sz w:val="22"/>
          <w:szCs w:val="22"/>
        </w:rPr>
        <w:t>“Comentarios al Código de Procedimiento Administrativo y de lo Contencioso Administrativo”</w:t>
      </w:r>
      <w:r w:rsidRPr="00D47B4F">
        <w:rPr>
          <w:rFonts w:cs="Arial"/>
          <w:sz w:val="22"/>
          <w:szCs w:val="22"/>
        </w:rPr>
        <w:t xml:space="preserve"> Tercera Edición, Editorial Legis, expone frente a la notificación por medios electrónicos lo siguiente: </w:t>
      </w:r>
    </w:p>
    <w:p w14:paraId="0B3538B7" w14:textId="77777777" w:rsidR="00FB306D" w:rsidRPr="00D47B4F" w:rsidRDefault="00FB306D" w:rsidP="00FB306D">
      <w:pPr>
        <w:jc w:val="both"/>
        <w:rPr>
          <w:rFonts w:cs="Arial"/>
          <w:sz w:val="22"/>
          <w:szCs w:val="22"/>
        </w:rPr>
      </w:pPr>
    </w:p>
    <w:p w14:paraId="13CD7A6F" w14:textId="77777777" w:rsidR="00FB306D" w:rsidRPr="00D47B4F" w:rsidRDefault="00FB306D" w:rsidP="00FB306D">
      <w:pPr>
        <w:jc w:val="both"/>
        <w:rPr>
          <w:rFonts w:cs="Arial"/>
          <w:i/>
          <w:iCs/>
          <w:sz w:val="20"/>
          <w:szCs w:val="20"/>
        </w:rPr>
      </w:pPr>
      <w:r w:rsidRPr="00D47B4F">
        <w:rPr>
          <w:rFonts w:cs="Arial"/>
          <w:i/>
          <w:iCs/>
          <w:sz w:val="20"/>
          <w:szCs w:val="20"/>
        </w:rPr>
        <w:t xml:space="preserve">(…) </w:t>
      </w:r>
    </w:p>
    <w:p w14:paraId="4CDE9F68" w14:textId="77777777" w:rsidR="00FB306D" w:rsidRPr="00D47B4F" w:rsidRDefault="00FB306D" w:rsidP="00FB306D">
      <w:pPr>
        <w:jc w:val="both"/>
        <w:rPr>
          <w:rFonts w:cs="Arial"/>
          <w:i/>
          <w:iCs/>
          <w:sz w:val="6"/>
          <w:szCs w:val="20"/>
        </w:rPr>
      </w:pPr>
    </w:p>
    <w:p w14:paraId="139643A2" w14:textId="77777777" w:rsidR="00FB306D" w:rsidRPr="00D47B4F" w:rsidRDefault="00FB306D" w:rsidP="00FB306D">
      <w:pPr>
        <w:ind w:left="284" w:right="333"/>
        <w:jc w:val="both"/>
        <w:rPr>
          <w:rFonts w:cs="Arial"/>
          <w:i/>
          <w:sz w:val="20"/>
          <w:szCs w:val="20"/>
        </w:rPr>
      </w:pPr>
      <w:r w:rsidRPr="00D47B4F">
        <w:rPr>
          <w:rFonts w:cs="Arial"/>
          <w:i/>
          <w:iCs/>
          <w:sz w:val="20"/>
          <w:szCs w:val="20"/>
        </w:rPr>
        <w:t>“</w:t>
      </w:r>
      <w:r w:rsidRPr="00D47B4F">
        <w:rPr>
          <w:rFonts w:cs="Arial"/>
          <w:i/>
          <w:sz w:val="20"/>
          <w:szCs w:val="20"/>
        </w:rPr>
        <w:t xml:space="preserve">El artículo 56 regula la realización de las notificaciones de los actos administrativos a través de los medios electrónicos, agregando, a las actualmente existentes, algunas </w:t>
      </w:r>
      <w:r w:rsidRPr="00D47B4F">
        <w:rPr>
          <w:rFonts w:cs="Arial"/>
          <w:b/>
          <w:bCs/>
          <w:i/>
          <w:sz w:val="20"/>
          <w:szCs w:val="20"/>
          <w:u w:val="single"/>
        </w:rPr>
        <w:t>reglas especiales</w:t>
      </w:r>
      <w:r w:rsidRPr="00D47B4F">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06AD5215" w14:textId="77777777" w:rsidR="00FB306D" w:rsidRPr="00D47B4F" w:rsidRDefault="00FB306D" w:rsidP="00FB306D">
      <w:pPr>
        <w:ind w:left="284" w:right="333"/>
        <w:jc w:val="both"/>
        <w:rPr>
          <w:rFonts w:cs="Arial"/>
          <w:i/>
          <w:sz w:val="20"/>
          <w:szCs w:val="20"/>
        </w:rPr>
      </w:pPr>
    </w:p>
    <w:p w14:paraId="423293E5" w14:textId="77777777" w:rsidR="00FB306D" w:rsidRPr="00D47B4F" w:rsidRDefault="00FB306D" w:rsidP="00FB306D">
      <w:pPr>
        <w:ind w:left="284" w:right="333"/>
        <w:jc w:val="both"/>
        <w:rPr>
          <w:rFonts w:cs="Arial"/>
          <w:i/>
          <w:sz w:val="20"/>
          <w:szCs w:val="20"/>
        </w:rPr>
      </w:pPr>
      <w:r w:rsidRPr="00D47B4F">
        <w:rPr>
          <w:rFonts w:cs="Arial"/>
          <w:i/>
          <w:sz w:val="20"/>
          <w:szCs w:val="20"/>
        </w:rPr>
        <w:t>La norma como quedó redactada en la Reforma al código parece contradictoria, por lo cual creemos que la interpretación es la siguiente:</w:t>
      </w:r>
    </w:p>
    <w:p w14:paraId="29608EBC" w14:textId="77777777" w:rsidR="00FB306D" w:rsidRPr="00D47B4F" w:rsidRDefault="00FB306D" w:rsidP="00FB306D">
      <w:pPr>
        <w:ind w:left="284" w:right="333"/>
        <w:jc w:val="both"/>
        <w:rPr>
          <w:rFonts w:cs="Arial"/>
          <w:i/>
          <w:sz w:val="20"/>
          <w:szCs w:val="20"/>
        </w:rPr>
      </w:pPr>
    </w:p>
    <w:p w14:paraId="78509444" w14:textId="77777777" w:rsidR="00FB306D" w:rsidRPr="00D47B4F" w:rsidRDefault="00FB306D" w:rsidP="00FB306D">
      <w:pPr>
        <w:ind w:left="284" w:right="333"/>
        <w:jc w:val="both"/>
        <w:rPr>
          <w:rFonts w:cs="Arial"/>
          <w:i/>
          <w:sz w:val="20"/>
          <w:szCs w:val="20"/>
        </w:rPr>
      </w:pPr>
      <w:r w:rsidRPr="00D47B4F">
        <w:rPr>
          <w:rFonts w:cs="Arial"/>
          <w:i/>
          <w:sz w:val="20"/>
          <w:szCs w:val="20"/>
        </w:rPr>
        <w:t>-Si la actuación administrativa se hace obligatoriamente por medios electrónicos, la notificación será electrónica y no es posible pedir que no se haga así.</w:t>
      </w:r>
    </w:p>
    <w:p w14:paraId="4654E9F7" w14:textId="77777777" w:rsidR="00FB306D" w:rsidRPr="00D47B4F" w:rsidRDefault="00FB306D" w:rsidP="00FB306D">
      <w:pPr>
        <w:ind w:left="284" w:right="333"/>
        <w:jc w:val="both"/>
        <w:rPr>
          <w:rFonts w:cs="Arial"/>
          <w:i/>
          <w:sz w:val="20"/>
          <w:szCs w:val="20"/>
        </w:rPr>
      </w:pPr>
    </w:p>
    <w:p w14:paraId="42A08CE9" w14:textId="77777777" w:rsidR="00FB306D" w:rsidRPr="00D47B4F" w:rsidRDefault="00FB306D" w:rsidP="00FB306D">
      <w:pPr>
        <w:ind w:left="284" w:right="333"/>
        <w:jc w:val="both"/>
        <w:rPr>
          <w:rFonts w:cs="Arial"/>
          <w:i/>
          <w:sz w:val="20"/>
          <w:szCs w:val="20"/>
        </w:rPr>
      </w:pPr>
      <w:r w:rsidRPr="00D47B4F">
        <w:rPr>
          <w:rFonts w:cs="Arial"/>
          <w:i/>
          <w:sz w:val="20"/>
          <w:szCs w:val="20"/>
        </w:rPr>
        <w:t>-</w:t>
      </w:r>
      <w:r w:rsidRPr="00D47B4F">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D47B4F">
        <w:rPr>
          <w:rFonts w:cs="Arial"/>
          <w:i/>
          <w:sz w:val="20"/>
          <w:szCs w:val="20"/>
        </w:rPr>
        <w:t>.</w:t>
      </w:r>
    </w:p>
    <w:p w14:paraId="244A9ADE" w14:textId="77777777" w:rsidR="00FB306D" w:rsidRPr="00D47B4F" w:rsidRDefault="00FB306D" w:rsidP="00FB306D">
      <w:pPr>
        <w:ind w:left="284" w:right="333"/>
        <w:jc w:val="both"/>
        <w:rPr>
          <w:rFonts w:cs="Arial"/>
          <w:i/>
          <w:sz w:val="20"/>
          <w:szCs w:val="20"/>
        </w:rPr>
      </w:pPr>
    </w:p>
    <w:p w14:paraId="5D23F06B" w14:textId="77777777" w:rsidR="00FB306D" w:rsidRPr="00D47B4F" w:rsidRDefault="00FB306D" w:rsidP="00FB306D">
      <w:pPr>
        <w:ind w:left="284" w:right="333"/>
        <w:jc w:val="both"/>
        <w:rPr>
          <w:rFonts w:cs="Arial"/>
          <w:i/>
          <w:sz w:val="20"/>
          <w:szCs w:val="20"/>
        </w:rPr>
      </w:pPr>
      <w:r w:rsidRPr="00D47B4F">
        <w:rPr>
          <w:rFonts w:cs="Arial"/>
          <w:i/>
          <w:sz w:val="20"/>
          <w:szCs w:val="20"/>
        </w:rPr>
        <w:t>-</w:t>
      </w:r>
      <w:r w:rsidRPr="00D47B4F">
        <w:rPr>
          <w:rFonts w:cs="Arial"/>
          <w:b/>
          <w:bCs/>
          <w:i/>
          <w:sz w:val="20"/>
          <w:szCs w:val="20"/>
        </w:rPr>
        <w:t>Si el interesado aceptó la notificación por medios electrónicos, puede pedir que en adelante no lo notifiquen de esta forma</w:t>
      </w:r>
      <w:r w:rsidRPr="00D47B4F">
        <w:rPr>
          <w:rFonts w:cs="Arial"/>
          <w:i/>
          <w:sz w:val="20"/>
          <w:szCs w:val="20"/>
        </w:rPr>
        <w:t>.</w:t>
      </w:r>
    </w:p>
    <w:p w14:paraId="46CB146F" w14:textId="77777777" w:rsidR="00FB306D" w:rsidRPr="00D47B4F" w:rsidRDefault="00FB306D" w:rsidP="00FB306D">
      <w:pPr>
        <w:ind w:left="284" w:right="333"/>
        <w:jc w:val="both"/>
        <w:rPr>
          <w:rFonts w:cs="Arial"/>
          <w:i/>
          <w:sz w:val="20"/>
          <w:szCs w:val="20"/>
        </w:rPr>
      </w:pPr>
    </w:p>
    <w:p w14:paraId="77DBBED0" w14:textId="77777777" w:rsidR="00FB306D" w:rsidRPr="00D47B4F" w:rsidRDefault="00FB306D" w:rsidP="00FB306D">
      <w:pPr>
        <w:ind w:left="284" w:right="333"/>
        <w:jc w:val="both"/>
        <w:rPr>
          <w:rFonts w:cs="Arial"/>
          <w:i/>
          <w:sz w:val="20"/>
          <w:szCs w:val="20"/>
        </w:rPr>
      </w:pPr>
      <w:r w:rsidRPr="00D47B4F">
        <w:rPr>
          <w:rFonts w:cs="Arial"/>
          <w:i/>
          <w:sz w:val="20"/>
          <w:szCs w:val="20"/>
        </w:rPr>
        <w:t>-</w:t>
      </w:r>
      <w:r w:rsidRPr="00D47B4F">
        <w:rPr>
          <w:rFonts w:cs="Arial"/>
          <w:b/>
          <w:bCs/>
          <w:i/>
          <w:sz w:val="20"/>
          <w:szCs w:val="20"/>
        </w:rPr>
        <w:t>Si no se utilizan medios electrónicos para la actuación, el interesado puede pedir que lo notifiquen electrónicamente, siempre que la autoridad concernida esté en condiciones de hacerlo</w:t>
      </w:r>
      <w:r w:rsidRPr="00D47B4F">
        <w:rPr>
          <w:rFonts w:cs="Arial"/>
          <w:i/>
          <w:iCs/>
          <w:sz w:val="20"/>
          <w:szCs w:val="20"/>
        </w:rPr>
        <w:t xml:space="preserve">.” </w:t>
      </w:r>
      <w:r w:rsidRPr="00D47B4F">
        <w:rPr>
          <w:rFonts w:cs="Arial"/>
          <w:i/>
          <w:sz w:val="20"/>
          <w:szCs w:val="20"/>
        </w:rPr>
        <w:t xml:space="preserve">(Resaltado fuera del texto). </w:t>
      </w:r>
    </w:p>
    <w:p w14:paraId="44341F42" w14:textId="77777777" w:rsidR="00FB306D" w:rsidRPr="00D47B4F" w:rsidRDefault="00FB306D" w:rsidP="00FB306D">
      <w:pPr>
        <w:ind w:left="284" w:right="333"/>
        <w:jc w:val="both"/>
        <w:rPr>
          <w:rFonts w:cs="Arial"/>
          <w:i/>
          <w:sz w:val="20"/>
          <w:szCs w:val="20"/>
        </w:rPr>
      </w:pPr>
    </w:p>
    <w:p w14:paraId="1E9FFDD2" w14:textId="77777777" w:rsidR="00FB306D" w:rsidRPr="00D47B4F" w:rsidRDefault="00FB306D" w:rsidP="00FB306D">
      <w:pPr>
        <w:jc w:val="both"/>
        <w:rPr>
          <w:rFonts w:cs="Arial"/>
          <w:sz w:val="22"/>
          <w:szCs w:val="22"/>
        </w:rPr>
      </w:pPr>
      <w:bookmarkStart w:id="3" w:name="_Hlk198805427"/>
      <w:r w:rsidRPr="00D47B4F">
        <w:rPr>
          <w:rFonts w:cs="Arial"/>
          <w:sz w:val="22"/>
          <w:szCs w:val="22"/>
        </w:rPr>
        <w:t xml:space="preserve">En consecuencia, de lo anterior, y </w:t>
      </w:r>
      <w:r w:rsidRPr="00D47B4F">
        <w:rPr>
          <w:rFonts w:cs="Arial"/>
          <w:i/>
          <w:iCs/>
          <w:sz w:val="22"/>
          <w:szCs w:val="22"/>
        </w:rPr>
        <w:t xml:space="preserve">sin mediar autorización expresa por parte de la investigada, </w:t>
      </w:r>
      <w:r w:rsidRPr="00D47B4F">
        <w:rPr>
          <w:rFonts w:cs="Arial"/>
          <w:sz w:val="22"/>
          <w:szCs w:val="22"/>
        </w:rPr>
        <w:t>la Subdirección de Vigilancia en Salud Púbica, tenía el deber de notificar a través del procedimiento común de notificación contenido en la Ley 1437 de 2011. Como a literal expresa:</w:t>
      </w:r>
    </w:p>
    <w:p w14:paraId="7AD928C4" w14:textId="77777777" w:rsidR="00FB306D" w:rsidRPr="00D47B4F" w:rsidRDefault="00FB306D" w:rsidP="00FB306D">
      <w:pPr>
        <w:jc w:val="both"/>
        <w:rPr>
          <w:rFonts w:cs="Arial"/>
          <w:sz w:val="22"/>
          <w:szCs w:val="22"/>
        </w:rPr>
      </w:pPr>
    </w:p>
    <w:p w14:paraId="77FDF258" w14:textId="77777777" w:rsidR="00FB306D" w:rsidRPr="00D47B4F" w:rsidRDefault="00FB306D" w:rsidP="007754AB">
      <w:pPr>
        <w:ind w:firstLine="284"/>
        <w:jc w:val="both"/>
        <w:rPr>
          <w:rFonts w:cs="Arial"/>
          <w:sz w:val="22"/>
          <w:szCs w:val="22"/>
        </w:rPr>
      </w:pPr>
      <w:r w:rsidRPr="00D47B4F">
        <w:rPr>
          <w:rFonts w:cs="Arial"/>
          <w:sz w:val="22"/>
          <w:szCs w:val="22"/>
        </w:rPr>
        <w:t>(…)</w:t>
      </w:r>
    </w:p>
    <w:p w14:paraId="6446FFA5" w14:textId="77777777" w:rsidR="00FB306D" w:rsidRPr="00D47B4F" w:rsidRDefault="00FB306D" w:rsidP="00FB306D">
      <w:pPr>
        <w:jc w:val="both"/>
        <w:rPr>
          <w:rFonts w:cs="Arial"/>
          <w:sz w:val="22"/>
          <w:szCs w:val="22"/>
        </w:rPr>
      </w:pPr>
    </w:p>
    <w:p w14:paraId="12CA4984" w14:textId="77777777" w:rsidR="00FB306D" w:rsidRPr="00D47B4F" w:rsidRDefault="00FB306D" w:rsidP="00FB306D">
      <w:pPr>
        <w:ind w:left="284" w:right="333"/>
        <w:jc w:val="both"/>
        <w:rPr>
          <w:rFonts w:cs="Arial"/>
          <w:i/>
          <w:sz w:val="20"/>
          <w:szCs w:val="20"/>
        </w:rPr>
      </w:pPr>
      <w:bookmarkStart w:id="4" w:name="66"/>
      <w:bookmarkEnd w:id="3"/>
      <w:r w:rsidRPr="00D47B4F">
        <w:rPr>
          <w:rFonts w:cs="Arial"/>
          <w:i/>
          <w:sz w:val="20"/>
          <w:szCs w:val="20"/>
        </w:rPr>
        <w:t>“</w:t>
      </w:r>
      <w:r w:rsidRPr="00D47B4F">
        <w:rPr>
          <w:rFonts w:cs="Arial"/>
          <w:b/>
          <w:bCs/>
          <w:i/>
          <w:iCs/>
          <w:sz w:val="20"/>
          <w:szCs w:val="20"/>
        </w:rPr>
        <w:t>ARTÍCULO 66. DEBER DE NOTIFICACIÓN DE LOS ACTOS ADMINISTRATIVOS DE CARÁCTER PARTICULAR Y CONCRETO.</w:t>
      </w:r>
      <w:bookmarkEnd w:id="4"/>
      <w:r w:rsidRPr="00D47B4F">
        <w:rPr>
          <w:rFonts w:cs="Arial"/>
          <w:i/>
          <w:iCs/>
          <w:sz w:val="20"/>
          <w:szCs w:val="20"/>
        </w:rPr>
        <w:t xml:space="preserve"> Los actos administrativos de carácter particular </w:t>
      </w:r>
      <w:r w:rsidRPr="00D47B4F">
        <w:rPr>
          <w:rFonts w:cs="Arial"/>
          <w:b/>
          <w:bCs/>
          <w:i/>
          <w:iCs/>
          <w:sz w:val="20"/>
          <w:szCs w:val="20"/>
          <w:u w:val="single"/>
        </w:rPr>
        <w:t>deberán</w:t>
      </w:r>
      <w:r w:rsidRPr="00D47B4F">
        <w:rPr>
          <w:rFonts w:cs="Arial"/>
          <w:i/>
          <w:iCs/>
          <w:sz w:val="20"/>
          <w:szCs w:val="20"/>
        </w:rPr>
        <w:t xml:space="preserve"> ser notificados en los términos establecidos en las disposiciones siguientes</w:t>
      </w:r>
      <w:r w:rsidRPr="00D47B4F">
        <w:rPr>
          <w:rFonts w:cs="Arial"/>
          <w:i/>
          <w:sz w:val="20"/>
          <w:szCs w:val="20"/>
        </w:rPr>
        <w:t>.”</w:t>
      </w:r>
    </w:p>
    <w:p w14:paraId="757307FE" w14:textId="77777777" w:rsidR="00FB306D" w:rsidRPr="00D47B4F" w:rsidRDefault="00FB306D" w:rsidP="00FB306D">
      <w:pPr>
        <w:ind w:left="284" w:right="333"/>
        <w:jc w:val="both"/>
        <w:rPr>
          <w:rFonts w:cs="Arial"/>
          <w:i/>
          <w:sz w:val="20"/>
          <w:szCs w:val="20"/>
        </w:rPr>
      </w:pPr>
    </w:p>
    <w:p w14:paraId="5906A092" w14:textId="77777777" w:rsidR="00FB306D" w:rsidRPr="00D47B4F" w:rsidRDefault="00FB306D" w:rsidP="00FB306D">
      <w:pPr>
        <w:jc w:val="both"/>
        <w:rPr>
          <w:rFonts w:cs="Arial"/>
          <w:sz w:val="22"/>
          <w:szCs w:val="22"/>
          <w:lang w:val="es-ES"/>
        </w:rPr>
      </w:pPr>
      <w:r w:rsidRPr="00D47B4F">
        <w:rPr>
          <w:rFonts w:cs="Arial"/>
          <w:sz w:val="22"/>
          <w:szCs w:val="22"/>
        </w:rPr>
        <w:t xml:space="preserve">Respecto de este artículo podemos evidenciar que es un </w:t>
      </w:r>
      <w:r w:rsidRPr="00D47B4F">
        <w:rPr>
          <w:rFonts w:cs="Arial"/>
          <w:sz w:val="22"/>
          <w:szCs w:val="22"/>
          <w:u w:val="single"/>
        </w:rPr>
        <w:t>deber</w:t>
      </w:r>
      <w:r w:rsidRPr="00D47B4F">
        <w:rPr>
          <w:rFonts w:cs="Arial"/>
          <w:sz w:val="22"/>
          <w:szCs w:val="22"/>
        </w:rPr>
        <w:t xml:space="preserve"> </w:t>
      </w:r>
      <w:r w:rsidRPr="00D47B4F">
        <w:rPr>
          <w:rFonts w:cs="Arial"/>
          <w:b/>
          <w:bCs/>
          <w:sz w:val="22"/>
          <w:szCs w:val="22"/>
        </w:rPr>
        <w:t xml:space="preserve">notificar personalmente </w:t>
      </w:r>
      <w:r w:rsidRPr="00D47B4F">
        <w:rPr>
          <w:rFonts w:cs="Arial"/>
          <w:sz w:val="22"/>
          <w:szCs w:val="22"/>
        </w:rPr>
        <w:t>los actos administrativos de carácter particular y concreto, siendo la apertura del proceso, el auto de pliego de cargos</w:t>
      </w:r>
      <w:r w:rsidRPr="00D47B4F">
        <w:rPr>
          <w:rFonts w:cs="Arial"/>
          <w:iCs/>
          <w:sz w:val="22"/>
          <w:szCs w:val="22"/>
        </w:rPr>
        <w:t xml:space="preserve"> y la resolución sancionatoria </w:t>
      </w:r>
      <w:r w:rsidRPr="00D47B4F">
        <w:rPr>
          <w:rFonts w:cs="Arial"/>
          <w:iCs/>
          <w:sz w:val="22"/>
          <w:szCs w:val="22"/>
          <w:lang w:val="es-ES"/>
        </w:rPr>
        <w:t xml:space="preserve">un </w:t>
      </w:r>
      <w:r w:rsidRPr="00D47B4F">
        <w:rPr>
          <w:rFonts w:cs="Arial"/>
          <w:sz w:val="22"/>
          <w:szCs w:val="22"/>
          <w:lang w:val="es-ES"/>
        </w:rPr>
        <w:t xml:space="preserve">acto de esta clase, </w:t>
      </w:r>
      <w:r w:rsidRPr="00D47B4F">
        <w:rPr>
          <w:rFonts w:cs="Arial"/>
          <w:i/>
          <w:iCs/>
          <w:sz w:val="22"/>
          <w:szCs w:val="22"/>
          <w:lang w:val="es-ES"/>
        </w:rPr>
        <w:t>máxime</w:t>
      </w:r>
      <w:r w:rsidRPr="00D47B4F">
        <w:rPr>
          <w:rFonts w:cs="Arial"/>
          <w:sz w:val="22"/>
          <w:szCs w:val="22"/>
          <w:lang w:val="es-ES"/>
        </w:rPr>
        <w:t xml:space="preserve"> si este acto administrativo puso término a la actuación administrativa de carácter sancionatoria como lo es con el traslado para presentación de descargos el cual tiene el término de 15 días para su presentación y el traslado en la decisión de fondo para presentar recursos de 10 días.</w:t>
      </w:r>
    </w:p>
    <w:p w14:paraId="6E4AE045" w14:textId="77777777" w:rsidR="00FB306D" w:rsidRPr="00D47B4F" w:rsidRDefault="00FB306D" w:rsidP="00FB306D">
      <w:pPr>
        <w:jc w:val="both"/>
        <w:rPr>
          <w:rFonts w:cs="Arial"/>
          <w:sz w:val="22"/>
          <w:szCs w:val="22"/>
          <w:lang w:val="es-ES"/>
        </w:rPr>
      </w:pPr>
    </w:p>
    <w:p w14:paraId="498AB219" w14:textId="77777777" w:rsidR="00FB306D" w:rsidRPr="00D47B4F" w:rsidRDefault="00FB306D" w:rsidP="00FB306D">
      <w:pPr>
        <w:jc w:val="both"/>
        <w:rPr>
          <w:rFonts w:cs="Arial"/>
          <w:sz w:val="22"/>
          <w:szCs w:val="22"/>
        </w:rPr>
      </w:pPr>
      <w:r w:rsidRPr="00D47B4F">
        <w:rPr>
          <w:rFonts w:cs="Arial"/>
          <w:sz w:val="22"/>
          <w:szCs w:val="22"/>
        </w:rPr>
        <w:t xml:space="preserve">El artículo </w:t>
      </w:r>
      <w:r w:rsidRPr="00D47B4F">
        <w:rPr>
          <w:rFonts w:cs="Arial"/>
          <w:b/>
          <w:sz w:val="22"/>
          <w:szCs w:val="22"/>
        </w:rPr>
        <w:t>66 de la ley 1437 de 2011, establece la notificación</w:t>
      </w:r>
      <w:r w:rsidRPr="00D47B4F">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68DF4CCF" w14:textId="77777777" w:rsidR="00FB306D" w:rsidRPr="00D47B4F" w:rsidRDefault="00FB306D" w:rsidP="00FB306D">
      <w:pPr>
        <w:jc w:val="both"/>
        <w:rPr>
          <w:rFonts w:cs="Arial"/>
          <w:sz w:val="22"/>
          <w:szCs w:val="22"/>
        </w:rPr>
      </w:pPr>
    </w:p>
    <w:p w14:paraId="59929855" w14:textId="77777777" w:rsidR="00FB306D" w:rsidRPr="00D47B4F" w:rsidRDefault="00FB306D" w:rsidP="00FB306D">
      <w:pPr>
        <w:jc w:val="both"/>
        <w:rPr>
          <w:rFonts w:cs="Arial"/>
          <w:sz w:val="22"/>
          <w:szCs w:val="22"/>
        </w:rPr>
      </w:pPr>
      <w:r w:rsidRPr="00D47B4F">
        <w:rPr>
          <w:rFonts w:cs="Arial"/>
          <w:sz w:val="22"/>
          <w:szCs w:val="22"/>
        </w:rPr>
        <w:t>La Corte Constitucional mediante Sentencia C-012 de 2013 se ha referido al respecto de este tema, en los siguientes términos:</w:t>
      </w:r>
    </w:p>
    <w:p w14:paraId="67EAEDBC" w14:textId="77777777" w:rsidR="00FB306D" w:rsidRPr="00D47B4F" w:rsidRDefault="00FB306D" w:rsidP="00FB306D">
      <w:pPr>
        <w:jc w:val="both"/>
        <w:rPr>
          <w:rFonts w:cs="Arial"/>
          <w:sz w:val="22"/>
          <w:szCs w:val="22"/>
        </w:rPr>
      </w:pPr>
    </w:p>
    <w:p w14:paraId="3AAF44FA" w14:textId="77777777" w:rsidR="00FB306D" w:rsidRPr="00D47B4F" w:rsidRDefault="00FB306D" w:rsidP="00FB306D">
      <w:pPr>
        <w:ind w:left="284" w:right="333"/>
        <w:jc w:val="both"/>
        <w:rPr>
          <w:rFonts w:cs="Arial"/>
          <w:i/>
          <w:sz w:val="20"/>
          <w:szCs w:val="20"/>
        </w:rPr>
      </w:pPr>
      <w:r w:rsidRPr="00D47B4F">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D47B4F">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D47B4F">
        <w:rPr>
          <w:rFonts w:cs="Arial"/>
          <w:i/>
          <w:sz w:val="20"/>
          <w:szCs w:val="20"/>
        </w:rPr>
        <w:t xml:space="preserve"> (…)”.  </w:t>
      </w:r>
    </w:p>
    <w:p w14:paraId="70F5F213" w14:textId="77777777" w:rsidR="00FB306D" w:rsidRPr="00D47B4F" w:rsidRDefault="00FB306D" w:rsidP="00FB306D">
      <w:pPr>
        <w:jc w:val="both"/>
        <w:rPr>
          <w:rFonts w:cs="Arial"/>
          <w:sz w:val="22"/>
          <w:szCs w:val="22"/>
          <w:lang w:val="es-ES"/>
        </w:rPr>
      </w:pPr>
    </w:p>
    <w:p w14:paraId="2654B924" w14:textId="77777777" w:rsidR="00FB306D" w:rsidRPr="00D47B4F" w:rsidRDefault="00FB306D" w:rsidP="00FB306D">
      <w:pPr>
        <w:jc w:val="both"/>
        <w:rPr>
          <w:rFonts w:cs="Arial"/>
          <w:sz w:val="22"/>
          <w:szCs w:val="22"/>
          <w:lang w:val="es-ES"/>
        </w:rPr>
      </w:pPr>
      <w:r w:rsidRPr="00D47B4F">
        <w:rPr>
          <w:rFonts w:cs="Arial"/>
          <w:sz w:val="22"/>
          <w:szCs w:val="22"/>
          <w:lang w:val="es-ES"/>
        </w:rPr>
        <w:t>Ahora bien, la misma normativa procedimental administrativa también es clara al precisar sobre la notificación personal de las decisiones administrativas:</w:t>
      </w:r>
    </w:p>
    <w:p w14:paraId="1B4F65D5" w14:textId="77777777" w:rsidR="00FB306D" w:rsidRPr="00D47B4F" w:rsidRDefault="00FB306D" w:rsidP="00FB306D">
      <w:pPr>
        <w:jc w:val="both"/>
        <w:rPr>
          <w:rFonts w:cs="Arial"/>
          <w:sz w:val="22"/>
          <w:szCs w:val="22"/>
          <w:lang w:val="es-ES"/>
        </w:rPr>
      </w:pPr>
    </w:p>
    <w:p w14:paraId="5002685B" w14:textId="77777777" w:rsidR="00FB306D" w:rsidRPr="00D47B4F" w:rsidRDefault="00FB306D" w:rsidP="00CC0BB5">
      <w:pPr>
        <w:ind w:firstLine="284"/>
        <w:jc w:val="both"/>
        <w:rPr>
          <w:rFonts w:cs="Arial"/>
          <w:sz w:val="22"/>
          <w:szCs w:val="22"/>
        </w:rPr>
      </w:pPr>
      <w:r w:rsidRPr="00D47B4F">
        <w:rPr>
          <w:rFonts w:cs="Arial"/>
          <w:sz w:val="22"/>
          <w:szCs w:val="22"/>
        </w:rPr>
        <w:t>(…)</w:t>
      </w:r>
    </w:p>
    <w:p w14:paraId="076A4BF2" w14:textId="77777777" w:rsidR="00FB306D" w:rsidRPr="00D47B4F" w:rsidRDefault="00FB306D" w:rsidP="00FB306D">
      <w:pPr>
        <w:jc w:val="both"/>
        <w:rPr>
          <w:rFonts w:cs="Arial"/>
          <w:iCs/>
          <w:sz w:val="22"/>
          <w:szCs w:val="22"/>
          <w:lang w:val="es-ES"/>
        </w:rPr>
      </w:pPr>
    </w:p>
    <w:p w14:paraId="13F03113" w14:textId="77777777" w:rsidR="00FB306D" w:rsidRPr="00D47B4F" w:rsidRDefault="00FB306D" w:rsidP="00FB306D">
      <w:pPr>
        <w:ind w:left="284" w:right="333"/>
        <w:jc w:val="both"/>
        <w:rPr>
          <w:rFonts w:cs="Arial"/>
          <w:i/>
          <w:iCs/>
          <w:sz w:val="20"/>
          <w:szCs w:val="20"/>
        </w:rPr>
      </w:pPr>
      <w:bookmarkStart w:id="5" w:name="67"/>
      <w:r w:rsidRPr="00D47B4F">
        <w:rPr>
          <w:rFonts w:cs="Arial"/>
          <w:bCs/>
          <w:i/>
          <w:iCs/>
          <w:sz w:val="20"/>
          <w:szCs w:val="20"/>
        </w:rPr>
        <w:t>“</w:t>
      </w:r>
      <w:r w:rsidRPr="00D47B4F">
        <w:rPr>
          <w:rFonts w:cs="Arial"/>
          <w:b/>
          <w:bCs/>
          <w:i/>
          <w:iCs/>
          <w:sz w:val="20"/>
          <w:szCs w:val="20"/>
        </w:rPr>
        <w:t>ARTÍCULO 67</w:t>
      </w:r>
      <w:r w:rsidRPr="00D47B4F">
        <w:rPr>
          <w:rFonts w:cs="Arial"/>
          <w:i/>
          <w:iCs/>
          <w:sz w:val="20"/>
          <w:szCs w:val="20"/>
        </w:rPr>
        <w:t>.</w:t>
      </w:r>
      <w:r w:rsidRPr="00D47B4F">
        <w:rPr>
          <w:rFonts w:cs="Arial"/>
          <w:b/>
          <w:bCs/>
          <w:i/>
          <w:iCs/>
          <w:sz w:val="20"/>
          <w:szCs w:val="20"/>
        </w:rPr>
        <w:t xml:space="preserve"> NOTIFICACIÓN PERSONAL.</w:t>
      </w:r>
      <w:bookmarkEnd w:id="5"/>
      <w:r w:rsidRPr="00D47B4F">
        <w:rPr>
          <w:rFonts w:cs="Arial"/>
          <w:i/>
          <w:iCs/>
          <w:sz w:val="20"/>
          <w:szCs w:val="20"/>
        </w:rPr>
        <w:t> </w:t>
      </w:r>
      <w:r w:rsidRPr="00D47B4F">
        <w:rPr>
          <w:rFonts w:cs="Arial"/>
          <w:b/>
          <w:bCs/>
          <w:i/>
          <w:iCs/>
          <w:sz w:val="20"/>
          <w:szCs w:val="20"/>
          <w:u w:val="single"/>
        </w:rPr>
        <w:t>Las decisiones que pongan término a una actuación administrativa se notificarán personalmente al interesado</w:t>
      </w:r>
      <w:r w:rsidRPr="00D47B4F">
        <w:rPr>
          <w:rFonts w:cs="Arial"/>
          <w:i/>
          <w:iCs/>
          <w:sz w:val="20"/>
          <w:szCs w:val="20"/>
        </w:rPr>
        <w:t xml:space="preserve">, a su representante o apoderado, o a la persona debidamente autorizada por el interesado para notificarse”. </w:t>
      </w:r>
    </w:p>
    <w:p w14:paraId="00975530" w14:textId="77777777" w:rsidR="00FB306D" w:rsidRPr="00D47B4F" w:rsidRDefault="00FB306D" w:rsidP="00FB306D">
      <w:pPr>
        <w:jc w:val="both"/>
        <w:rPr>
          <w:rFonts w:cs="Arial"/>
          <w:sz w:val="22"/>
          <w:szCs w:val="22"/>
        </w:rPr>
      </w:pPr>
    </w:p>
    <w:p w14:paraId="48ABB727" w14:textId="6E8498CB" w:rsidR="00FB306D" w:rsidRPr="00D47B4F" w:rsidRDefault="00FB306D" w:rsidP="00FB306D">
      <w:pPr>
        <w:jc w:val="both"/>
        <w:rPr>
          <w:rFonts w:cs="Arial"/>
          <w:sz w:val="22"/>
          <w:szCs w:val="22"/>
        </w:rPr>
      </w:pPr>
      <w:r w:rsidRPr="00D47B4F">
        <w:rPr>
          <w:rFonts w:cs="Arial"/>
          <w:sz w:val="22"/>
          <w:szCs w:val="22"/>
        </w:rPr>
        <w:t xml:space="preserve">Así es que, ya habiendo revisado la norma, la doctrina y la jurisprudencia, podemos tener un grado de certeza frente a que la notificación de la apertura del procedimiento administrativo sancionatorio debía notificarse de manera personal a </w:t>
      </w:r>
      <w:r>
        <w:rPr>
          <w:rFonts w:cs="Arial"/>
          <w:sz w:val="22"/>
          <w:szCs w:val="22"/>
        </w:rPr>
        <w:t>la señora JASBLEIDY MILENA MOLINA SANTA</w:t>
      </w:r>
      <w:r w:rsidRPr="00C525C8">
        <w:rPr>
          <w:rFonts w:cs="Arial"/>
          <w:sz w:val="22"/>
          <w:szCs w:val="22"/>
        </w:rPr>
        <w:t xml:space="preserve"> identificada con </w:t>
      </w:r>
      <w:r>
        <w:rPr>
          <w:rFonts w:cs="Arial"/>
          <w:sz w:val="22"/>
          <w:szCs w:val="22"/>
        </w:rPr>
        <w:t>cédula de ciudadanía No. 1.072.921.984</w:t>
      </w:r>
      <w:r w:rsidRPr="00C525C8">
        <w:rPr>
          <w:rFonts w:cs="Arial"/>
          <w:sz w:val="22"/>
          <w:szCs w:val="22"/>
        </w:rPr>
        <w:t xml:space="preserve"> en calidad de propietaria y/o responsable del establecimiento denominado </w:t>
      </w:r>
      <w:r>
        <w:rPr>
          <w:rFonts w:cs="Arial"/>
          <w:sz w:val="22"/>
          <w:szCs w:val="22"/>
        </w:rPr>
        <w:t>RESTAURANTE CAFETERÍA VEN Y COME</w:t>
      </w:r>
      <w:r w:rsidRPr="00D47B4F">
        <w:rPr>
          <w:rFonts w:cs="Arial"/>
          <w:sz w:val="22"/>
          <w:szCs w:val="22"/>
        </w:rPr>
        <w:t xml:space="preserve">, esto era, por el debido procedimiento ya indicado dispuesto en los artículos 67 y siguientes de la Ley 1437 de 2011.  </w:t>
      </w:r>
      <w:r>
        <w:rPr>
          <w:rFonts w:cs="Arial"/>
          <w:sz w:val="22"/>
          <w:szCs w:val="22"/>
        </w:rPr>
        <w:t xml:space="preserve"> </w:t>
      </w:r>
      <w:r w:rsidRPr="00D47B4F">
        <w:rPr>
          <w:rFonts w:cs="Arial"/>
          <w:sz w:val="22"/>
          <w:szCs w:val="22"/>
        </w:rPr>
        <w:t xml:space="preserve">  </w:t>
      </w:r>
    </w:p>
    <w:p w14:paraId="7E9E2D28" w14:textId="77777777" w:rsidR="00FB306D" w:rsidRPr="00D47B4F" w:rsidRDefault="00FB306D" w:rsidP="00FB306D">
      <w:pPr>
        <w:jc w:val="both"/>
        <w:rPr>
          <w:rFonts w:cs="Arial"/>
          <w:sz w:val="22"/>
          <w:szCs w:val="22"/>
        </w:rPr>
      </w:pPr>
      <w:r w:rsidRPr="00D47B4F">
        <w:rPr>
          <w:rFonts w:cs="Arial"/>
          <w:sz w:val="22"/>
          <w:szCs w:val="22"/>
        </w:rPr>
        <w:t xml:space="preserve"> </w:t>
      </w:r>
    </w:p>
    <w:p w14:paraId="1537429B" w14:textId="77777777" w:rsidR="00FB306D" w:rsidRPr="00D47B4F" w:rsidRDefault="00FB306D" w:rsidP="00FB306D">
      <w:pPr>
        <w:jc w:val="both"/>
        <w:rPr>
          <w:rFonts w:cs="Arial"/>
          <w:sz w:val="22"/>
          <w:szCs w:val="22"/>
        </w:rPr>
      </w:pPr>
      <w:r w:rsidRPr="00D47B4F">
        <w:rPr>
          <w:rFonts w:cs="Arial"/>
          <w:sz w:val="22"/>
          <w:szCs w:val="22"/>
        </w:rPr>
        <w:t xml:space="preserve">Por lo anterior, se observa que en la actuación administrativa se ha vulnerado el debido proceso, por no haberse seguido las formalidades procesales conforme lo señalado por el Código de Procedimiento Administrativo y de lo Contencioso Administrativo. Además, es de tener en cuenta y reiterar que el acto de </w:t>
      </w:r>
      <w:r w:rsidRPr="00D47B4F">
        <w:rPr>
          <w:rFonts w:cs="Arial"/>
          <w:b/>
          <w:sz w:val="22"/>
          <w:szCs w:val="22"/>
        </w:rPr>
        <w:t>notificación</w:t>
      </w:r>
      <w:r w:rsidRPr="00D47B4F">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0402FD84" w14:textId="77777777" w:rsidR="00FB306D" w:rsidRPr="00D47B4F" w:rsidRDefault="00FB306D" w:rsidP="00FB306D">
      <w:pPr>
        <w:jc w:val="both"/>
        <w:rPr>
          <w:rFonts w:cs="Arial"/>
          <w:sz w:val="22"/>
          <w:szCs w:val="22"/>
        </w:rPr>
      </w:pPr>
    </w:p>
    <w:p w14:paraId="01C47631" w14:textId="77777777" w:rsidR="00FB306D" w:rsidRPr="00D47B4F" w:rsidRDefault="00FB306D" w:rsidP="00FB306D">
      <w:pPr>
        <w:jc w:val="both"/>
        <w:rPr>
          <w:rFonts w:cs="Arial"/>
          <w:sz w:val="22"/>
          <w:szCs w:val="22"/>
        </w:rPr>
      </w:pPr>
      <w:r w:rsidRPr="00D47B4F">
        <w:rPr>
          <w:rFonts w:cs="Arial"/>
          <w:sz w:val="22"/>
          <w:szCs w:val="22"/>
        </w:rPr>
        <w:t xml:space="preserve">Cuando se habla del debido proceso en el contexto de las actuaciones administrativas, como un derecho fundamental encaminado a la garantía de una </w:t>
      </w:r>
      <w:r w:rsidRPr="00D47B4F">
        <w:rPr>
          <w:rFonts w:cs="Arial"/>
          <w:i/>
          <w:sz w:val="22"/>
          <w:szCs w:val="22"/>
        </w:rPr>
        <w:t>“doble categoría de principios rectores”</w:t>
      </w:r>
      <w:r w:rsidRPr="00D47B4F">
        <w:rPr>
          <w:rFonts w:cs="Arial"/>
          <w:sz w:val="22"/>
          <w:szCs w:val="22"/>
        </w:rPr>
        <w:t xml:space="preserve"> a los que hace referencia la Sentencia C - 610 de 2012; en el sentido de definir que esta doble categoría está compuesta por los principios propios del debido proceso, como por ejemplo, el derecho a la jurisdicción, el juez natural, </w:t>
      </w:r>
      <w:r w:rsidRPr="00D47B4F">
        <w:rPr>
          <w:rFonts w:cs="Arial"/>
          <w:b/>
          <w:bCs/>
          <w:sz w:val="22"/>
          <w:szCs w:val="22"/>
        </w:rPr>
        <w:t>la defensa</w:t>
      </w:r>
      <w:r w:rsidRPr="00D47B4F">
        <w:rPr>
          <w:rFonts w:cs="Arial"/>
          <w:sz w:val="22"/>
          <w:szCs w:val="22"/>
        </w:rPr>
        <w:t xml:space="preserve">, </w:t>
      </w:r>
      <w:r w:rsidRPr="00D47B4F">
        <w:rPr>
          <w:rFonts w:cs="Arial"/>
          <w:b/>
          <w:bCs/>
          <w:sz w:val="22"/>
          <w:szCs w:val="22"/>
        </w:rPr>
        <w:t>contradicció</w:t>
      </w:r>
      <w:r w:rsidRPr="00D47B4F">
        <w:rPr>
          <w:rFonts w:cs="Arial"/>
          <w:b/>
          <w:sz w:val="22"/>
          <w:szCs w:val="22"/>
        </w:rPr>
        <w:t>n</w:t>
      </w:r>
      <w:r w:rsidRPr="00D47B4F">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D47B4F">
        <w:rPr>
          <w:rFonts w:cs="Arial"/>
          <w:b/>
          <w:sz w:val="22"/>
          <w:szCs w:val="22"/>
          <w:u w:val="single"/>
        </w:rPr>
        <w:t>publicidad</w:t>
      </w:r>
      <w:r w:rsidRPr="00D47B4F">
        <w:rPr>
          <w:rFonts w:cs="Arial"/>
          <w:sz w:val="22"/>
          <w:szCs w:val="22"/>
        </w:rPr>
        <w:t>.</w:t>
      </w:r>
    </w:p>
    <w:p w14:paraId="68F6E2FB" w14:textId="77777777" w:rsidR="00FB306D" w:rsidRPr="00D47B4F" w:rsidRDefault="00FB306D" w:rsidP="00FB306D">
      <w:pPr>
        <w:jc w:val="both"/>
        <w:rPr>
          <w:rFonts w:cs="Arial"/>
          <w:sz w:val="22"/>
          <w:szCs w:val="22"/>
        </w:rPr>
      </w:pPr>
    </w:p>
    <w:p w14:paraId="626EA554" w14:textId="77777777" w:rsidR="00FB306D" w:rsidRPr="00D47B4F" w:rsidRDefault="00FB306D" w:rsidP="00FB306D">
      <w:pPr>
        <w:jc w:val="both"/>
        <w:rPr>
          <w:rFonts w:cs="Arial"/>
          <w:sz w:val="22"/>
          <w:szCs w:val="22"/>
        </w:rPr>
      </w:pPr>
      <w:r w:rsidRPr="00D47B4F">
        <w:rPr>
          <w:rFonts w:cs="Arial"/>
          <w:b/>
          <w:sz w:val="22"/>
          <w:szCs w:val="22"/>
        </w:rPr>
        <w:t>El principio de publicidad</w:t>
      </w:r>
      <w:r w:rsidRPr="00D47B4F">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Pr="00D47B4F">
        <w:rPr>
          <w:rFonts w:cs="Arial"/>
          <w:i/>
          <w:sz w:val="22"/>
          <w:szCs w:val="22"/>
        </w:rPr>
        <w:t>“</w:t>
      </w:r>
      <w:r w:rsidRPr="00D47B4F">
        <w:rPr>
          <w:rFonts w:cs="Arial"/>
          <w:b/>
          <w:bCs/>
          <w:i/>
          <w:sz w:val="22"/>
          <w:szCs w:val="22"/>
        </w:rPr>
        <w:t>la manifestación unilateral de la administración, tendiente a crear, modificar, o extinguir situaciones jurídicas</w:t>
      </w:r>
      <w:r w:rsidRPr="00D47B4F">
        <w:rPr>
          <w:rFonts w:cs="Arial"/>
          <w:i/>
          <w:sz w:val="22"/>
          <w:szCs w:val="22"/>
        </w:rPr>
        <w:t>”</w:t>
      </w:r>
      <w:r w:rsidRPr="00D47B4F">
        <w:rPr>
          <w:rFonts w:cs="Arial"/>
          <w:sz w:val="22"/>
          <w:szCs w:val="22"/>
        </w:rPr>
        <w:t xml:space="preserve"> como lo es el hecho de imponer una sanción atendiendo al interés general y en cumplimiento de los fines esenciales del Estado.</w:t>
      </w:r>
    </w:p>
    <w:p w14:paraId="49C978CF" w14:textId="77777777" w:rsidR="00FB306D" w:rsidRPr="00D47B4F" w:rsidRDefault="00FB306D" w:rsidP="00FB306D">
      <w:pPr>
        <w:jc w:val="both"/>
        <w:rPr>
          <w:rFonts w:cs="Arial"/>
          <w:sz w:val="22"/>
          <w:szCs w:val="22"/>
        </w:rPr>
      </w:pPr>
    </w:p>
    <w:p w14:paraId="512C6940" w14:textId="77777777" w:rsidR="00FB306D" w:rsidRPr="00D47B4F" w:rsidRDefault="00FB306D" w:rsidP="00FB306D">
      <w:pPr>
        <w:jc w:val="both"/>
        <w:rPr>
          <w:rFonts w:cs="Arial"/>
          <w:sz w:val="22"/>
          <w:szCs w:val="22"/>
        </w:rPr>
      </w:pPr>
      <w:r w:rsidRPr="00D47B4F">
        <w:rPr>
          <w:rFonts w:cs="Arial"/>
          <w:sz w:val="22"/>
          <w:szCs w:val="22"/>
        </w:rPr>
        <w:t xml:space="preserve">Por su parte, para el Tratadista colombiano Jaime Orlando Santofimio Gamboa, un acto administrativo </w:t>
      </w:r>
      <w:r w:rsidRPr="00D47B4F">
        <w:rPr>
          <w:rFonts w:cs="Arial"/>
          <w:i/>
          <w:sz w:val="22"/>
          <w:szCs w:val="22"/>
        </w:rPr>
        <w:t xml:space="preserve">“es la principal manifestación de las autoridades administrativas y </w:t>
      </w:r>
      <w:r w:rsidRPr="00D47B4F">
        <w:rPr>
          <w:rFonts w:cs="Arial"/>
          <w:b/>
          <w:i/>
          <w:sz w:val="22"/>
          <w:szCs w:val="22"/>
          <w:u w:val="single"/>
        </w:rPr>
        <w:t>es toda manifestación unilateral de voluntad por parte de quienes ejercen funciones administrativas</w:t>
      </w:r>
      <w:r w:rsidRPr="00D47B4F">
        <w:rPr>
          <w:rFonts w:cs="Arial"/>
          <w:i/>
          <w:sz w:val="22"/>
          <w:szCs w:val="22"/>
        </w:rPr>
        <w:t xml:space="preserve">, sean órganos públicos del Estado o simples particulares, </w:t>
      </w:r>
      <w:r w:rsidRPr="00D47B4F">
        <w:rPr>
          <w:rFonts w:cs="Arial"/>
          <w:b/>
          <w:i/>
          <w:sz w:val="22"/>
          <w:szCs w:val="22"/>
          <w:u w:val="single"/>
        </w:rPr>
        <w:t>tendientes a la producción de efectos jurídicos</w:t>
      </w:r>
      <w:r w:rsidRPr="00D47B4F">
        <w:rPr>
          <w:rFonts w:cs="Arial"/>
          <w:i/>
          <w:sz w:val="22"/>
          <w:szCs w:val="22"/>
        </w:rPr>
        <w:t xml:space="preserve">. Se caracteriza este concepto, por ser, no solo de naturaleza voluntaria sino también decisoria. Es decir, con la capacidad </w:t>
      </w:r>
      <w:r w:rsidRPr="00D47B4F">
        <w:rPr>
          <w:rFonts w:cs="Arial"/>
          <w:i/>
          <w:sz w:val="22"/>
          <w:szCs w:val="22"/>
        </w:rPr>
        <w:lastRenderedPageBreak/>
        <w:t>suficiente de alterar el mundo jurídico. Si la manifestación de la voluntad no decide, no es un acto administrativo”</w:t>
      </w:r>
      <w:r w:rsidRPr="00D47B4F">
        <w:rPr>
          <w:rFonts w:cs="Arial"/>
          <w:sz w:val="22"/>
          <w:szCs w:val="22"/>
        </w:rPr>
        <w:t xml:space="preserve">. </w:t>
      </w:r>
    </w:p>
    <w:p w14:paraId="2FCEA41A" w14:textId="77777777" w:rsidR="00FB306D" w:rsidRPr="00D47B4F" w:rsidRDefault="00FB306D" w:rsidP="00FB306D">
      <w:pPr>
        <w:jc w:val="both"/>
        <w:rPr>
          <w:rFonts w:cs="Arial"/>
          <w:sz w:val="22"/>
          <w:szCs w:val="22"/>
        </w:rPr>
      </w:pPr>
    </w:p>
    <w:p w14:paraId="257A49D8" w14:textId="77777777" w:rsidR="00FB306D" w:rsidRPr="00D47B4F" w:rsidRDefault="00FB306D" w:rsidP="00FB306D">
      <w:pPr>
        <w:jc w:val="both"/>
        <w:rPr>
          <w:rFonts w:cs="Arial"/>
          <w:sz w:val="22"/>
          <w:szCs w:val="22"/>
        </w:rPr>
      </w:pPr>
      <w:r w:rsidRPr="00D47B4F">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D47B4F">
        <w:rPr>
          <w:rFonts w:cs="Arial"/>
          <w:b/>
          <w:sz w:val="22"/>
          <w:szCs w:val="22"/>
          <w:u w:val="single"/>
        </w:rPr>
        <w:t>principio de publicidad de la función administrativa</w:t>
      </w:r>
      <w:r w:rsidRPr="00D47B4F">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5F6FB97C" w14:textId="77777777" w:rsidR="00FB306D" w:rsidRPr="00D47B4F" w:rsidRDefault="00FB306D" w:rsidP="00FB306D">
      <w:pPr>
        <w:jc w:val="both"/>
        <w:rPr>
          <w:rFonts w:cs="Arial"/>
          <w:sz w:val="22"/>
          <w:szCs w:val="22"/>
        </w:rPr>
      </w:pPr>
    </w:p>
    <w:p w14:paraId="5C2BB7F7" w14:textId="77777777" w:rsidR="00FB306D" w:rsidRPr="00D47B4F" w:rsidRDefault="00FB306D" w:rsidP="00FB306D">
      <w:pPr>
        <w:jc w:val="both"/>
        <w:rPr>
          <w:rFonts w:cs="Arial"/>
          <w:sz w:val="22"/>
          <w:szCs w:val="22"/>
        </w:rPr>
      </w:pPr>
      <w:r w:rsidRPr="00D47B4F">
        <w:rPr>
          <w:rFonts w:cs="Arial"/>
          <w:sz w:val="22"/>
          <w:szCs w:val="22"/>
        </w:rPr>
        <w:t xml:space="preserve">Por otro lado,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 En este estado de la actuación es necesario precisar sobre la obligatoriedad del procedimiento establecido en la Ley 1437 de 2011 – Código de Procedimiento Administrativo y de lo Contencioso Administrativo, para </w:t>
      </w:r>
      <w:r w:rsidRPr="00D47B4F">
        <w:rPr>
          <w:rFonts w:cs="Arial"/>
          <w:b/>
          <w:sz w:val="22"/>
          <w:szCs w:val="22"/>
          <w:u w:val="single"/>
        </w:rPr>
        <w:t>verificar el acatamiento de los actos procesales al debido proceso</w:t>
      </w:r>
      <w:r w:rsidRPr="00D47B4F">
        <w:rPr>
          <w:rFonts w:cs="Arial"/>
          <w:sz w:val="22"/>
          <w:szCs w:val="22"/>
        </w:rPr>
        <w:t xml:space="preserve">, principio fundamental de raigambre constitucional. </w:t>
      </w:r>
    </w:p>
    <w:p w14:paraId="143D6A7B" w14:textId="77777777" w:rsidR="00FB306D" w:rsidRPr="00D47B4F" w:rsidRDefault="00FB306D" w:rsidP="00FB306D">
      <w:pPr>
        <w:jc w:val="both"/>
        <w:rPr>
          <w:rFonts w:cs="Arial"/>
          <w:sz w:val="22"/>
          <w:szCs w:val="22"/>
        </w:rPr>
      </w:pPr>
    </w:p>
    <w:p w14:paraId="132AABCE" w14:textId="77777777" w:rsidR="00FB306D" w:rsidRPr="00D47B4F" w:rsidRDefault="00FB306D" w:rsidP="00FB306D">
      <w:pPr>
        <w:jc w:val="both"/>
        <w:rPr>
          <w:rFonts w:cs="Arial"/>
          <w:i/>
          <w:sz w:val="22"/>
          <w:szCs w:val="22"/>
        </w:rPr>
      </w:pPr>
      <w:r w:rsidRPr="00D47B4F">
        <w:rPr>
          <w:rFonts w:cs="Arial"/>
          <w:sz w:val="22"/>
          <w:szCs w:val="22"/>
        </w:rPr>
        <w:t xml:space="preserve">De acuerdo a lo mencionado, este operador administrativo 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D47B4F">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670DBD60" w14:textId="77777777" w:rsidR="00FB306D" w:rsidRPr="00D47B4F" w:rsidRDefault="00FB306D" w:rsidP="00FB306D">
      <w:pPr>
        <w:jc w:val="both"/>
        <w:rPr>
          <w:rFonts w:cs="Arial"/>
          <w:i/>
          <w:sz w:val="22"/>
          <w:szCs w:val="22"/>
        </w:rPr>
      </w:pPr>
    </w:p>
    <w:p w14:paraId="1526E6EA" w14:textId="77777777" w:rsidR="00FB306D" w:rsidRPr="00D47B4F" w:rsidRDefault="00FB306D" w:rsidP="00FB306D">
      <w:pPr>
        <w:jc w:val="both"/>
        <w:rPr>
          <w:rFonts w:cs="Arial"/>
          <w:sz w:val="22"/>
          <w:szCs w:val="22"/>
        </w:rPr>
      </w:pPr>
      <w:r w:rsidRPr="00D47B4F">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10756D16" w14:textId="77777777" w:rsidR="00FB306D" w:rsidRPr="00D47B4F" w:rsidRDefault="00FB306D" w:rsidP="00FB306D">
      <w:pPr>
        <w:jc w:val="both"/>
        <w:rPr>
          <w:rFonts w:cs="Arial"/>
          <w:sz w:val="22"/>
          <w:szCs w:val="22"/>
        </w:rPr>
      </w:pPr>
    </w:p>
    <w:p w14:paraId="03E6A2D0" w14:textId="021B69E6" w:rsidR="00FB306D" w:rsidRDefault="00FB306D" w:rsidP="00FB306D">
      <w:pPr>
        <w:ind w:left="284"/>
        <w:jc w:val="both"/>
        <w:rPr>
          <w:rFonts w:cs="Arial"/>
          <w:i/>
          <w:iCs/>
          <w:sz w:val="22"/>
          <w:szCs w:val="22"/>
        </w:rPr>
      </w:pPr>
      <w:r w:rsidRPr="00D47B4F">
        <w:rPr>
          <w:rFonts w:cs="Arial"/>
          <w:sz w:val="22"/>
          <w:szCs w:val="22"/>
        </w:rPr>
        <w:t xml:space="preserve">“… </w:t>
      </w:r>
      <w:r w:rsidRPr="00D47B4F">
        <w:rPr>
          <w:rFonts w:cs="Arial"/>
          <w:i/>
          <w:iCs/>
          <w:sz w:val="22"/>
          <w:szCs w:val="22"/>
        </w:rPr>
        <w:t>-. Cuando sea manifiesta su oposición a la Constitución Política o la Ley…” (…).</w:t>
      </w:r>
    </w:p>
    <w:p w14:paraId="70BA5AD1" w14:textId="77777777" w:rsidR="007B62E8" w:rsidRPr="00D47B4F" w:rsidRDefault="007B62E8" w:rsidP="00FB306D">
      <w:pPr>
        <w:ind w:left="284"/>
        <w:jc w:val="both"/>
        <w:rPr>
          <w:rFonts w:cs="Arial"/>
          <w:i/>
          <w:iCs/>
          <w:sz w:val="22"/>
          <w:szCs w:val="22"/>
        </w:rPr>
      </w:pPr>
    </w:p>
    <w:p w14:paraId="2C508ED6" w14:textId="12A4BB5A" w:rsidR="00F5527B" w:rsidRPr="00C525C8" w:rsidRDefault="00F5527B" w:rsidP="00D47B4F">
      <w:pPr>
        <w:jc w:val="both"/>
        <w:rPr>
          <w:rFonts w:cs="Arial"/>
          <w:sz w:val="22"/>
          <w:szCs w:val="22"/>
        </w:rPr>
      </w:pPr>
      <w:r w:rsidRPr="00C525C8">
        <w:rPr>
          <w:rFonts w:cs="Arial"/>
          <w:sz w:val="22"/>
          <w:szCs w:val="22"/>
        </w:rPr>
        <w:t xml:space="preserve">Conforme se desprende del análisis efectuado para el caso en particular, se ordenará la revocatoria de la Resolución No. </w:t>
      </w:r>
      <w:r w:rsidR="00716817">
        <w:rPr>
          <w:rFonts w:cs="Arial"/>
          <w:iCs/>
          <w:sz w:val="22"/>
          <w:szCs w:val="22"/>
        </w:rPr>
        <w:t xml:space="preserve">7807 del 23 de </w:t>
      </w:r>
      <w:r w:rsidR="00467A5D">
        <w:rPr>
          <w:rFonts w:cs="Arial"/>
          <w:iCs/>
          <w:sz w:val="22"/>
          <w:szCs w:val="22"/>
        </w:rPr>
        <w:t>diciembre</w:t>
      </w:r>
      <w:r w:rsidR="00716817">
        <w:rPr>
          <w:rFonts w:cs="Arial"/>
          <w:iCs/>
          <w:sz w:val="22"/>
          <w:szCs w:val="22"/>
        </w:rPr>
        <w:t xml:space="preserve"> de 2024</w:t>
      </w:r>
      <w:r w:rsidRPr="00C525C8">
        <w:rPr>
          <w:rFonts w:cs="Arial"/>
          <w:sz w:val="22"/>
          <w:szCs w:val="22"/>
        </w:rPr>
        <w:t xml:space="preserve">, mediante la cual la Subdirección de Vigilancia en Salud Pública de la Secretaría Distrital de Salud – SDS decidió imponer sanción a </w:t>
      </w:r>
      <w:r w:rsidR="00F15115">
        <w:rPr>
          <w:rFonts w:cs="Arial"/>
          <w:sz w:val="22"/>
          <w:szCs w:val="22"/>
        </w:rPr>
        <w:t>la señora JASBLEIDY MILENA MOLINA SANTA</w:t>
      </w:r>
      <w:r w:rsidR="00AB7110" w:rsidRPr="00C525C8">
        <w:rPr>
          <w:rFonts w:cs="Arial"/>
          <w:sz w:val="22"/>
          <w:szCs w:val="22"/>
        </w:rPr>
        <w:t xml:space="preserve"> identificada con </w:t>
      </w:r>
      <w:r w:rsidR="00123FDD">
        <w:rPr>
          <w:rFonts w:cs="Arial"/>
          <w:sz w:val="22"/>
          <w:szCs w:val="22"/>
        </w:rPr>
        <w:t xml:space="preserve">cédula de ciudadanía </w:t>
      </w:r>
      <w:r w:rsidR="00716817">
        <w:rPr>
          <w:rFonts w:cs="Arial"/>
          <w:sz w:val="22"/>
          <w:szCs w:val="22"/>
        </w:rPr>
        <w:t>No. 1.072.921.984</w:t>
      </w:r>
      <w:r w:rsidRPr="00C525C8">
        <w:rPr>
          <w:rFonts w:cs="Arial"/>
          <w:sz w:val="22"/>
          <w:szCs w:val="22"/>
        </w:rPr>
        <w:t xml:space="preserve"> en calidad de propietaria y/o responsable del </w:t>
      </w:r>
      <w:r w:rsidR="00AB7110" w:rsidRPr="00C525C8">
        <w:rPr>
          <w:rFonts w:cs="Arial"/>
          <w:sz w:val="22"/>
          <w:szCs w:val="22"/>
        </w:rPr>
        <w:t xml:space="preserve">establecimiento denominado </w:t>
      </w:r>
      <w:r w:rsidR="003C4A97">
        <w:rPr>
          <w:rFonts w:cs="Arial"/>
          <w:sz w:val="22"/>
          <w:szCs w:val="22"/>
        </w:rPr>
        <w:t>RESTAURANTE CAFETERÍA VEN Y COME.</w:t>
      </w:r>
      <w:r w:rsidRPr="00C525C8">
        <w:rPr>
          <w:rFonts w:cs="Arial"/>
          <w:sz w:val="22"/>
          <w:szCs w:val="22"/>
        </w:rPr>
        <w:t xml:space="preserve"> </w:t>
      </w:r>
    </w:p>
    <w:p w14:paraId="29848328" w14:textId="77777777" w:rsidR="00F5527B" w:rsidRPr="00C525C8" w:rsidRDefault="00F5527B" w:rsidP="00D47B4F">
      <w:pPr>
        <w:jc w:val="both"/>
        <w:rPr>
          <w:rFonts w:cs="Arial"/>
          <w:sz w:val="20"/>
          <w:szCs w:val="20"/>
        </w:rPr>
      </w:pPr>
    </w:p>
    <w:p w14:paraId="5BA86015" w14:textId="77777777" w:rsidR="00F5527B" w:rsidRPr="00C525C8" w:rsidRDefault="00F5527B" w:rsidP="00D47B4F">
      <w:pPr>
        <w:spacing w:after="236"/>
        <w:jc w:val="both"/>
        <w:rPr>
          <w:rFonts w:cs="Arial"/>
          <w:sz w:val="22"/>
          <w:szCs w:val="22"/>
        </w:rPr>
      </w:pPr>
      <w:r w:rsidRPr="00C525C8">
        <w:rPr>
          <w:rFonts w:cs="Arial"/>
          <w:sz w:val="22"/>
          <w:szCs w:val="22"/>
        </w:rPr>
        <w:lastRenderedPageBreak/>
        <w:t xml:space="preserve">En mérito de Io expuesto, este Despacho,   </w:t>
      </w:r>
    </w:p>
    <w:p w14:paraId="657AFB90" w14:textId="77777777" w:rsidR="00F5527B" w:rsidRPr="00C525C8" w:rsidRDefault="00F5527B" w:rsidP="00D47B4F">
      <w:pPr>
        <w:jc w:val="center"/>
        <w:rPr>
          <w:rFonts w:cs="Arial"/>
          <w:b/>
          <w:bCs/>
          <w:sz w:val="22"/>
          <w:szCs w:val="22"/>
        </w:rPr>
      </w:pPr>
      <w:r w:rsidRPr="00C525C8">
        <w:rPr>
          <w:rFonts w:cs="Arial"/>
          <w:b/>
          <w:bCs/>
          <w:sz w:val="22"/>
          <w:szCs w:val="22"/>
        </w:rPr>
        <w:t>RESUELVE:</w:t>
      </w:r>
    </w:p>
    <w:p w14:paraId="3A11BFC5" w14:textId="77777777" w:rsidR="00F5527B" w:rsidRPr="00C525C8" w:rsidRDefault="00F5527B" w:rsidP="00D47B4F">
      <w:pPr>
        <w:ind w:right="240"/>
        <w:jc w:val="both"/>
        <w:rPr>
          <w:rFonts w:cs="Arial"/>
          <w:b/>
          <w:bCs/>
          <w:sz w:val="22"/>
          <w:szCs w:val="22"/>
        </w:rPr>
      </w:pPr>
    </w:p>
    <w:p w14:paraId="55F6B717" w14:textId="3EDEEED3" w:rsidR="00F5527B" w:rsidRPr="00C525C8" w:rsidRDefault="00F5527B" w:rsidP="00D47B4F">
      <w:pPr>
        <w:widowControl w:val="0"/>
        <w:jc w:val="both"/>
        <w:rPr>
          <w:rFonts w:cs="Arial"/>
          <w:sz w:val="22"/>
          <w:szCs w:val="22"/>
        </w:rPr>
      </w:pPr>
      <w:r w:rsidRPr="00C525C8">
        <w:rPr>
          <w:rFonts w:cs="Arial"/>
          <w:b/>
          <w:bCs/>
          <w:sz w:val="22"/>
          <w:szCs w:val="22"/>
        </w:rPr>
        <w:t>ARTÍCULO PRIMERO: REVOCAR</w:t>
      </w:r>
      <w:r w:rsidRPr="00C525C8">
        <w:rPr>
          <w:rFonts w:cs="Arial"/>
          <w:sz w:val="22"/>
          <w:szCs w:val="22"/>
        </w:rPr>
        <w:t xml:space="preserve"> </w:t>
      </w:r>
      <w:r w:rsidRPr="00C525C8">
        <w:rPr>
          <w:rFonts w:cs="Arial"/>
          <w:bCs/>
          <w:sz w:val="22"/>
          <w:szCs w:val="22"/>
        </w:rPr>
        <w:t>íntegramente</w:t>
      </w:r>
      <w:r w:rsidRPr="00C525C8">
        <w:rPr>
          <w:rFonts w:cs="Arial"/>
          <w:b/>
          <w:sz w:val="22"/>
          <w:szCs w:val="22"/>
        </w:rPr>
        <w:t xml:space="preserve"> </w:t>
      </w:r>
      <w:r w:rsidRPr="00C525C8">
        <w:rPr>
          <w:rFonts w:cs="Arial"/>
          <w:sz w:val="22"/>
          <w:szCs w:val="22"/>
        </w:rPr>
        <w:t xml:space="preserve">la Resolución No. </w:t>
      </w:r>
      <w:r w:rsidR="00716817">
        <w:rPr>
          <w:rFonts w:cs="Arial"/>
          <w:iCs/>
          <w:sz w:val="22"/>
          <w:szCs w:val="22"/>
        </w:rPr>
        <w:t xml:space="preserve">7807 del 23 de </w:t>
      </w:r>
      <w:r w:rsidR="00123FDD">
        <w:rPr>
          <w:rFonts w:cs="Arial"/>
          <w:iCs/>
          <w:sz w:val="22"/>
          <w:szCs w:val="22"/>
        </w:rPr>
        <w:t>diciembre</w:t>
      </w:r>
      <w:r w:rsidR="00716817">
        <w:rPr>
          <w:rFonts w:cs="Arial"/>
          <w:iCs/>
          <w:sz w:val="22"/>
          <w:szCs w:val="22"/>
        </w:rPr>
        <w:t xml:space="preserve"> de 2024</w:t>
      </w:r>
      <w:r w:rsidRPr="00C525C8">
        <w:rPr>
          <w:rFonts w:cs="Arial"/>
          <w:sz w:val="22"/>
          <w:szCs w:val="22"/>
        </w:rPr>
        <w:t xml:space="preserve">, emitida por la Subdirección de Vigilancia en Salud Pública de la Secretaría Distrital de Salud – SDS, que impuso sanción consistente en multa de </w:t>
      </w:r>
      <w:r w:rsidR="00716817">
        <w:rPr>
          <w:rFonts w:cs="Arial"/>
          <w:sz w:val="22"/>
          <w:szCs w:val="22"/>
        </w:rPr>
        <w:t>dos (2) salarios mínimos legales mensuales vigentes para el año 2024, equivalente a la suma de DOS MILLONES SEISCIENTOS MIL PESOS M/Cte., ($2.600.000)</w:t>
      </w:r>
      <w:r w:rsidRPr="00C525C8">
        <w:rPr>
          <w:rFonts w:cs="Arial"/>
          <w:sz w:val="22"/>
          <w:szCs w:val="22"/>
        </w:rPr>
        <w:t xml:space="preserve"> a </w:t>
      </w:r>
      <w:r w:rsidR="00F15115">
        <w:rPr>
          <w:rFonts w:cs="Arial"/>
          <w:sz w:val="22"/>
          <w:szCs w:val="22"/>
        </w:rPr>
        <w:t>la señora JASBLEIDY MILENA MOLINA SANTA</w:t>
      </w:r>
      <w:r w:rsidR="00AB7110" w:rsidRPr="00C525C8">
        <w:rPr>
          <w:rFonts w:cs="Arial"/>
          <w:sz w:val="22"/>
          <w:szCs w:val="22"/>
        </w:rPr>
        <w:t xml:space="preserve"> identificada con </w:t>
      </w:r>
      <w:r w:rsidR="00123FDD">
        <w:rPr>
          <w:rFonts w:cs="Arial"/>
          <w:sz w:val="22"/>
          <w:szCs w:val="22"/>
        </w:rPr>
        <w:t>cédula de ciudadanía</w:t>
      </w:r>
      <w:r w:rsidR="00F15115">
        <w:rPr>
          <w:rFonts w:cs="Arial"/>
          <w:sz w:val="22"/>
          <w:szCs w:val="22"/>
        </w:rPr>
        <w:t xml:space="preserve"> </w:t>
      </w:r>
      <w:r w:rsidR="00716817">
        <w:rPr>
          <w:rFonts w:cs="Arial"/>
          <w:sz w:val="22"/>
          <w:szCs w:val="22"/>
        </w:rPr>
        <w:t>No. 1.072.921.984</w:t>
      </w:r>
      <w:r w:rsidRPr="00C525C8">
        <w:rPr>
          <w:rFonts w:cs="Arial"/>
          <w:sz w:val="22"/>
          <w:szCs w:val="22"/>
        </w:rPr>
        <w:t xml:space="preserve"> en calidad de propietaria y/o responsable del </w:t>
      </w:r>
      <w:r w:rsidR="00AB7110" w:rsidRPr="00C525C8">
        <w:rPr>
          <w:rFonts w:cs="Arial"/>
          <w:sz w:val="22"/>
          <w:szCs w:val="22"/>
        </w:rPr>
        <w:t xml:space="preserve">establecimiento denominado </w:t>
      </w:r>
      <w:r w:rsidR="003C4A97">
        <w:rPr>
          <w:rFonts w:cs="Arial"/>
          <w:sz w:val="22"/>
          <w:szCs w:val="22"/>
        </w:rPr>
        <w:t>RESTAURANTE CAFETERÍA VEN Y COME</w:t>
      </w:r>
      <w:r w:rsidRPr="00C525C8">
        <w:rPr>
          <w:rFonts w:cs="Arial"/>
          <w:sz w:val="22"/>
          <w:szCs w:val="22"/>
        </w:rPr>
        <w:t xml:space="preserve">, de conformidad con lo expuesto en la parte motiva de este proveído.        </w:t>
      </w:r>
    </w:p>
    <w:p w14:paraId="74DAD4FA" w14:textId="77777777" w:rsidR="00F5527B" w:rsidRPr="00C525C8" w:rsidRDefault="00F5527B" w:rsidP="00D47B4F">
      <w:pPr>
        <w:ind w:right="240"/>
        <w:jc w:val="both"/>
        <w:rPr>
          <w:rFonts w:cs="Arial"/>
          <w:sz w:val="22"/>
          <w:szCs w:val="22"/>
        </w:rPr>
      </w:pPr>
    </w:p>
    <w:p w14:paraId="0A29830B" w14:textId="77777777" w:rsidR="00F5527B" w:rsidRPr="00C525C8" w:rsidRDefault="00F5527B" w:rsidP="00D47B4F">
      <w:pPr>
        <w:ind w:left="20" w:right="20"/>
        <w:jc w:val="both"/>
        <w:rPr>
          <w:rFonts w:cs="Arial"/>
          <w:sz w:val="22"/>
          <w:szCs w:val="22"/>
        </w:rPr>
      </w:pPr>
      <w:r w:rsidRPr="00C525C8">
        <w:rPr>
          <w:rFonts w:cs="Arial"/>
          <w:b/>
          <w:bCs/>
          <w:sz w:val="22"/>
          <w:szCs w:val="22"/>
        </w:rPr>
        <w:t>ARTÍCULO SEGUNDO:</w:t>
      </w:r>
      <w:r w:rsidRPr="00C525C8">
        <w:rPr>
          <w:rFonts w:cs="Arial"/>
          <w:sz w:val="22"/>
          <w:szCs w:val="22"/>
        </w:rPr>
        <w:t xml:space="preserve"> </w:t>
      </w:r>
      <w:r w:rsidRPr="00C525C8">
        <w:rPr>
          <w:rFonts w:cs="Arial"/>
          <w:b/>
          <w:bCs/>
          <w:sz w:val="22"/>
          <w:szCs w:val="22"/>
        </w:rPr>
        <w:t>NOTIFICAR</w:t>
      </w:r>
      <w:r w:rsidRPr="00C525C8">
        <w:rPr>
          <w:rFonts w:cs="Arial"/>
          <w:sz w:val="22"/>
          <w:szCs w:val="22"/>
        </w:rPr>
        <w:t xml:space="preserve"> del contenido de esta resolución a la parte investigada, haciéndoles saber que contra la presente decisión no procede recurso alguno. </w:t>
      </w:r>
    </w:p>
    <w:p w14:paraId="7594F929" w14:textId="77777777" w:rsidR="00F5527B" w:rsidRPr="00C525C8" w:rsidRDefault="00F5527B" w:rsidP="00D47B4F">
      <w:pPr>
        <w:ind w:left="20" w:right="20"/>
        <w:jc w:val="both"/>
        <w:rPr>
          <w:rFonts w:cs="Arial"/>
          <w:sz w:val="22"/>
          <w:szCs w:val="22"/>
        </w:rPr>
      </w:pPr>
    </w:p>
    <w:p w14:paraId="6F2794A0" w14:textId="77777777" w:rsidR="00F5527B" w:rsidRPr="00C525C8" w:rsidRDefault="00F5527B" w:rsidP="00D47B4F">
      <w:pPr>
        <w:ind w:left="20" w:right="20"/>
        <w:jc w:val="both"/>
        <w:rPr>
          <w:rFonts w:cs="Arial"/>
          <w:sz w:val="22"/>
          <w:szCs w:val="22"/>
        </w:rPr>
      </w:pPr>
      <w:r w:rsidRPr="00C525C8">
        <w:rPr>
          <w:rFonts w:cs="Arial"/>
          <w:b/>
          <w:bCs/>
          <w:sz w:val="22"/>
          <w:szCs w:val="22"/>
        </w:rPr>
        <w:t>PARÁGRAFO:</w:t>
      </w:r>
      <w:r w:rsidRPr="00C525C8">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 </w:t>
      </w:r>
    </w:p>
    <w:p w14:paraId="5C7DAC58" w14:textId="77777777" w:rsidR="00F5527B" w:rsidRPr="00C525C8" w:rsidRDefault="00F5527B" w:rsidP="00D47B4F">
      <w:pPr>
        <w:ind w:left="20" w:right="20"/>
        <w:jc w:val="both"/>
        <w:rPr>
          <w:rFonts w:cs="Arial"/>
          <w:sz w:val="22"/>
          <w:szCs w:val="22"/>
        </w:rPr>
      </w:pPr>
    </w:p>
    <w:p w14:paraId="5C498D4D" w14:textId="77777777" w:rsidR="00F5527B" w:rsidRPr="00C525C8" w:rsidRDefault="00F5527B" w:rsidP="00D47B4F">
      <w:pPr>
        <w:ind w:left="20" w:right="20"/>
        <w:jc w:val="both"/>
        <w:rPr>
          <w:rFonts w:cs="Arial"/>
          <w:sz w:val="22"/>
          <w:szCs w:val="22"/>
        </w:rPr>
      </w:pPr>
      <w:r w:rsidRPr="00C525C8">
        <w:rPr>
          <w:rFonts w:cs="Arial"/>
          <w:b/>
          <w:bCs/>
          <w:sz w:val="22"/>
          <w:szCs w:val="22"/>
        </w:rPr>
        <w:t>ARTICULO TERCERO:</w:t>
      </w:r>
      <w:r w:rsidRPr="00C525C8">
        <w:rPr>
          <w:rFonts w:cs="Arial"/>
          <w:sz w:val="22"/>
          <w:szCs w:val="22"/>
        </w:rPr>
        <w:t xml:space="preserve"> </w:t>
      </w:r>
      <w:r w:rsidRPr="00C525C8">
        <w:rPr>
          <w:rFonts w:cs="Arial"/>
          <w:b/>
          <w:bCs/>
          <w:sz w:val="22"/>
          <w:szCs w:val="22"/>
        </w:rPr>
        <w:t>NOTIFICADA</w:t>
      </w:r>
      <w:r w:rsidRPr="00C525C8">
        <w:rPr>
          <w:rFonts w:cs="Arial"/>
          <w:sz w:val="22"/>
          <w:szCs w:val="22"/>
        </w:rPr>
        <w:t xml:space="preserve"> la presente providencia, se ordena devolver el expediente a la Subdirección de Vigilancia en Salud Pública de la Secretaría Distrital de Salud de Bogotá, para que continúe con el trámite legal a que haya lugar. </w:t>
      </w:r>
    </w:p>
    <w:p w14:paraId="0CBE9AF1" w14:textId="77777777" w:rsidR="00F5527B" w:rsidRPr="00C525C8" w:rsidRDefault="00F5527B" w:rsidP="00D47B4F">
      <w:pPr>
        <w:jc w:val="both"/>
        <w:rPr>
          <w:rFonts w:cs="Arial"/>
          <w:b/>
          <w:bCs/>
          <w:sz w:val="22"/>
          <w:szCs w:val="22"/>
          <w:lang w:val="es-MX"/>
        </w:rPr>
      </w:pPr>
    </w:p>
    <w:p w14:paraId="074ACC79" w14:textId="77777777" w:rsidR="00F5527B" w:rsidRPr="00C525C8" w:rsidRDefault="00F5527B" w:rsidP="00D47B4F">
      <w:pPr>
        <w:jc w:val="both"/>
        <w:rPr>
          <w:rFonts w:cs="Arial"/>
          <w:sz w:val="22"/>
          <w:szCs w:val="22"/>
        </w:rPr>
      </w:pPr>
      <w:r w:rsidRPr="00C525C8">
        <w:rPr>
          <w:rFonts w:cs="Arial"/>
          <w:b/>
          <w:bCs/>
          <w:sz w:val="22"/>
          <w:szCs w:val="22"/>
          <w:lang w:val="es-MX"/>
        </w:rPr>
        <w:t xml:space="preserve">ARTÍCULO CUARTO: </w:t>
      </w:r>
      <w:r w:rsidRPr="00C525C8">
        <w:rPr>
          <w:rFonts w:cs="Arial"/>
          <w:sz w:val="22"/>
          <w:szCs w:val="22"/>
        </w:rPr>
        <w:t xml:space="preserve">La presente resolución rige a partir de la fecha de su expedición.                         </w:t>
      </w:r>
    </w:p>
    <w:p w14:paraId="5B92E4EB" w14:textId="77777777" w:rsidR="00F5527B" w:rsidRPr="00C525C8" w:rsidRDefault="00F5527B" w:rsidP="00D47B4F">
      <w:pPr>
        <w:jc w:val="center"/>
        <w:rPr>
          <w:rFonts w:cs="Arial"/>
          <w:sz w:val="22"/>
          <w:szCs w:val="22"/>
        </w:rPr>
      </w:pPr>
    </w:p>
    <w:p w14:paraId="2D64F698" w14:textId="77777777" w:rsidR="00F5527B" w:rsidRPr="00C525C8" w:rsidRDefault="00F5527B" w:rsidP="00D47B4F">
      <w:pPr>
        <w:jc w:val="center"/>
        <w:rPr>
          <w:rFonts w:cs="Arial"/>
          <w:b/>
          <w:bCs/>
          <w:sz w:val="22"/>
          <w:szCs w:val="22"/>
        </w:rPr>
      </w:pPr>
      <w:r w:rsidRPr="00C525C8">
        <w:rPr>
          <w:rFonts w:cs="Arial"/>
          <w:b/>
          <w:bCs/>
          <w:sz w:val="22"/>
          <w:szCs w:val="22"/>
        </w:rPr>
        <w:t>NOTIFÍQUESE Y CÚMPLASE.</w:t>
      </w:r>
    </w:p>
    <w:p w14:paraId="1554FC4A" w14:textId="77777777" w:rsidR="00F5527B" w:rsidRPr="00C525C8" w:rsidRDefault="00F5527B" w:rsidP="00D47B4F">
      <w:pPr>
        <w:keepNext/>
        <w:outlineLvl w:val="1"/>
        <w:rPr>
          <w:rFonts w:cs="Arial"/>
          <w:noProof/>
          <w:sz w:val="22"/>
          <w:szCs w:val="22"/>
          <w:lang w:val="x-none" w:eastAsia="x-none"/>
        </w:rPr>
      </w:pPr>
    </w:p>
    <w:p w14:paraId="785F58E7" w14:textId="77777777" w:rsidR="00F5527B" w:rsidRPr="00C525C8" w:rsidRDefault="00F5527B" w:rsidP="00D47B4F">
      <w:pPr>
        <w:keepNext/>
        <w:outlineLvl w:val="1"/>
        <w:rPr>
          <w:rFonts w:cs="Arial"/>
          <w:noProof/>
          <w:sz w:val="22"/>
          <w:szCs w:val="22"/>
          <w:lang w:val="es-ES" w:eastAsia="x-none"/>
        </w:rPr>
      </w:pPr>
      <w:r w:rsidRPr="00C525C8">
        <w:rPr>
          <w:rFonts w:cs="Arial"/>
          <w:noProof/>
          <w:sz w:val="22"/>
          <w:szCs w:val="22"/>
          <w:lang w:val="x-none" w:eastAsia="x-none"/>
        </w:rPr>
        <w:t>Dada en Bogotá D.C., a los</w:t>
      </w:r>
      <w:r w:rsidRPr="00C525C8">
        <w:rPr>
          <w:rFonts w:cs="Arial"/>
          <w:noProof/>
          <w:sz w:val="22"/>
          <w:szCs w:val="22"/>
          <w:lang w:val="es-ES" w:eastAsia="x-none"/>
        </w:rPr>
        <w:t>:______________</w:t>
      </w:r>
    </w:p>
    <w:p w14:paraId="7CE294B1" w14:textId="77777777" w:rsidR="00F5527B" w:rsidRPr="00C525C8" w:rsidRDefault="00F5527B" w:rsidP="00D47B4F">
      <w:pPr>
        <w:rPr>
          <w:rFonts w:cs="Arial"/>
          <w:sz w:val="22"/>
          <w:szCs w:val="22"/>
        </w:rPr>
      </w:pPr>
    </w:p>
    <w:p w14:paraId="1B6F5765" w14:textId="77777777" w:rsidR="00F5527B" w:rsidRPr="00C525C8" w:rsidRDefault="00F5527B" w:rsidP="00D47B4F">
      <w:pPr>
        <w:rPr>
          <w:rFonts w:cs="Arial"/>
          <w:sz w:val="22"/>
          <w:szCs w:val="22"/>
        </w:rPr>
      </w:pPr>
    </w:p>
    <w:p w14:paraId="1978725E" w14:textId="77777777" w:rsidR="00F5527B" w:rsidRPr="00C525C8" w:rsidRDefault="00F5527B" w:rsidP="00D47B4F">
      <w:pPr>
        <w:rPr>
          <w:rFonts w:cs="Arial"/>
          <w:sz w:val="22"/>
          <w:szCs w:val="22"/>
        </w:rPr>
      </w:pPr>
    </w:p>
    <w:p w14:paraId="3CC84E39" w14:textId="77777777" w:rsidR="00F5527B" w:rsidRPr="00C525C8" w:rsidRDefault="00F5527B" w:rsidP="00D47B4F">
      <w:pPr>
        <w:rPr>
          <w:rFonts w:cs="Arial"/>
          <w:sz w:val="22"/>
          <w:szCs w:val="22"/>
        </w:rPr>
      </w:pPr>
    </w:p>
    <w:p w14:paraId="6D270CAF" w14:textId="77777777" w:rsidR="00F5527B" w:rsidRPr="00C525C8" w:rsidRDefault="00F5527B" w:rsidP="00D47B4F">
      <w:pPr>
        <w:rPr>
          <w:rFonts w:cs="Arial"/>
          <w:sz w:val="22"/>
          <w:szCs w:val="22"/>
        </w:rPr>
      </w:pPr>
    </w:p>
    <w:p w14:paraId="0E1E75B6" w14:textId="77777777" w:rsidR="00F5527B" w:rsidRPr="00C525C8" w:rsidRDefault="00F5527B" w:rsidP="00D47B4F">
      <w:pPr>
        <w:jc w:val="center"/>
        <w:rPr>
          <w:rFonts w:cs="Arial"/>
          <w:b/>
          <w:bCs/>
          <w:sz w:val="22"/>
          <w:szCs w:val="22"/>
        </w:rPr>
      </w:pPr>
      <w:r w:rsidRPr="00C525C8">
        <w:rPr>
          <w:rFonts w:cs="Arial"/>
          <w:b/>
          <w:bCs/>
          <w:sz w:val="22"/>
          <w:szCs w:val="22"/>
        </w:rPr>
        <w:t>GERSON ORLANDO BERMONT GALAVIS</w:t>
      </w:r>
    </w:p>
    <w:p w14:paraId="41967C64" w14:textId="77777777" w:rsidR="00F5527B" w:rsidRPr="00C525C8" w:rsidRDefault="00F5527B" w:rsidP="00D47B4F">
      <w:pPr>
        <w:jc w:val="center"/>
        <w:rPr>
          <w:rFonts w:cs="Arial"/>
          <w:b/>
          <w:bCs/>
          <w:sz w:val="22"/>
          <w:szCs w:val="22"/>
        </w:rPr>
      </w:pPr>
      <w:r w:rsidRPr="00C525C8">
        <w:rPr>
          <w:rFonts w:cs="Arial"/>
          <w:b/>
          <w:bCs/>
          <w:sz w:val="22"/>
          <w:szCs w:val="22"/>
        </w:rPr>
        <w:t>Secretario Distrital de Salud</w:t>
      </w:r>
    </w:p>
    <w:p w14:paraId="452EE7C9" w14:textId="77777777" w:rsidR="00F5527B" w:rsidRPr="00C525C8" w:rsidRDefault="00F5527B" w:rsidP="00D47B4F">
      <w:pPr>
        <w:rPr>
          <w:rFonts w:cs="Arial"/>
          <w:iCs/>
          <w:sz w:val="14"/>
          <w:szCs w:val="14"/>
        </w:rPr>
      </w:pPr>
    </w:p>
    <w:p w14:paraId="337EF398" w14:textId="77777777" w:rsidR="00F5527B" w:rsidRPr="00C525C8" w:rsidRDefault="00F5527B" w:rsidP="00D47B4F">
      <w:pPr>
        <w:rPr>
          <w:rFonts w:cs="Arial"/>
          <w:iCs/>
          <w:sz w:val="14"/>
          <w:szCs w:val="14"/>
        </w:rPr>
      </w:pPr>
    </w:p>
    <w:p w14:paraId="2853E570" w14:textId="77777777" w:rsidR="00F5527B" w:rsidRPr="00C525C8" w:rsidRDefault="00F5527B" w:rsidP="00D47B4F">
      <w:pPr>
        <w:rPr>
          <w:rFonts w:cs="Arial"/>
          <w:sz w:val="14"/>
          <w:szCs w:val="14"/>
        </w:rPr>
      </w:pPr>
      <w:r w:rsidRPr="00C525C8">
        <w:rPr>
          <w:rFonts w:cs="Arial"/>
          <w:iCs/>
          <w:sz w:val="14"/>
          <w:szCs w:val="14"/>
        </w:rPr>
        <w:t xml:space="preserve">Elaboró: Giovanny Fajardo Jiménez. </w:t>
      </w:r>
    </w:p>
    <w:p w14:paraId="3595BDA6" w14:textId="77777777" w:rsidR="00F5527B" w:rsidRPr="00C525C8" w:rsidRDefault="00F5527B" w:rsidP="00D47B4F">
      <w:pPr>
        <w:rPr>
          <w:rFonts w:cs="Arial"/>
          <w:iCs/>
          <w:sz w:val="14"/>
          <w:szCs w:val="14"/>
        </w:rPr>
      </w:pPr>
      <w:r w:rsidRPr="00C525C8">
        <w:rPr>
          <w:rFonts w:cs="Arial"/>
          <w:iCs/>
          <w:sz w:val="14"/>
          <w:szCs w:val="14"/>
        </w:rPr>
        <w:t xml:space="preserve">Reviso: Julio Cesar Lozano Mier. </w:t>
      </w:r>
    </w:p>
    <w:p w14:paraId="4C99597A" w14:textId="77777777" w:rsidR="00F5527B" w:rsidRPr="00C525C8" w:rsidRDefault="00F5527B" w:rsidP="00D47B4F">
      <w:pPr>
        <w:rPr>
          <w:rFonts w:cs="Arial"/>
          <w:sz w:val="14"/>
          <w:szCs w:val="14"/>
        </w:rPr>
      </w:pPr>
      <w:r w:rsidRPr="00C525C8">
        <w:rPr>
          <w:rFonts w:cs="Arial"/>
          <w:iCs/>
          <w:sz w:val="14"/>
          <w:szCs w:val="14"/>
        </w:rPr>
        <w:t xml:space="preserve">Aprobó: Melissa Triana Luna.   </w:t>
      </w:r>
    </w:p>
    <w:p w14:paraId="1FB2805A" w14:textId="5AE7D3A8" w:rsidR="00153503" w:rsidRPr="00C525C8" w:rsidRDefault="00B05492" w:rsidP="00D47B4F">
      <w:pPr>
        <w:rPr>
          <w:rFonts w:cs="Arial"/>
        </w:rPr>
      </w:pPr>
      <w:r w:rsidRPr="00C525C8">
        <w:rPr>
          <w:rFonts w:cs="Arial"/>
        </w:rPr>
        <w:t xml:space="preserve"> </w:t>
      </w:r>
    </w:p>
    <w:sectPr w:rsidR="00153503" w:rsidRPr="00C525C8" w:rsidSect="009B4D81">
      <w:headerReference w:type="default" r:id="rId8"/>
      <w:footerReference w:type="even" r:id="rId9"/>
      <w:footerReference w:type="default" r:id="rId10"/>
      <w:headerReference w:type="first" r:id="rId11"/>
      <w:footerReference w:type="first" r:id="rId12"/>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43ACA" w14:textId="77777777" w:rsidR="00A042DB" w:rsidRDefault="00A042DB" w:rsidP="00473A09">
      <w:r>
        <w:separator/>
      </w:r>
    </w:p>
  </w:endnote>
  <w:endnote w:type="continuationSeparator" w:id="0">
    <w:p w14:paraId="175A1E00" w14:textId="77777777" w:rsidR="00A042DB" w:rsidRDefault="00A042DB"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45F64BF4" w14:textId="7076C153"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D47B4F">
              <w:rPr>
                <w:noProof/>
                <w:sz w:val="20"/>
                <w:szCs w:val="20"/>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D47B4F">
              <w:rPr>
                <w:sz w:val="20"/>
                <w:szCs w:val="20"/>
              </w:rPr>
              <w:t xml:space="preserve">Página </w:t>
            </w:r>
            <w:r w:rsidRPr="00D47B4F">
              <w:rPr>
                <w:b/>
                <w:sz w:val="20"/>
                <w:szCs w:val="20"/>
              </w:rPr>
              <w:fldChar w:fldCharType="begin"/>
            </w:r>
            <w:r w:rsidRPr="00D47B4F">
              <w:rPr>
                <w:b/>
                <w:sz w:val="20"/>
                <w:szCs w:val="20"/>
              </w:rPr>
              <w:instrText>PAGE</w:instrText>
            </w:r>
            <w:r w:rsidRPr="00D47B4F">
              <w:rPr>
                <w:b/>
                <w:sz w:val="20"/>
                <w:szCs w:val="20"/>
              </w:rPr>
              <w:fldChar w:fldCharType="separate"/>
            </w:r>
            <w:r w:rsidR="00422FBD">
              <w:rPr>
                <w:b/>
                <w:noProof/>
                <w:sz w:val="20"/>
                <w:szCs w:val="20"/>
              </w:rPr>
              <w:t>10</w:t>
            </w:r>
            <w:r w:rsidRPr="00D47B4F">
              <w:rPr>
                <w:b/>
                <w:sz w:val="20"/>
                <w:szCs w:val="20"/>
              </w:rPr>
              <w:fldChar w:fldCharType="end"/>
            </w:r>
            <w:r w:rsidRPr="00D47B4F">
              <w:rPr>
                <w:sz w:val="20"/>
                <w:szCs w:val="20"/>
              </w:rPr>
              <w:t xml:space="preserve"> de </w:t>
            </w:r>
            <w:r w:rsidRPr="00D47B4F">
              <w:rPr>
                <w:b/>
                <w:sz w:val="20"/>
                <w:szCs w:val="20"/>
              </w:rPr>
              <w:fldChar w:fldCharType="begin"/>
            </w:r>
            <w:r w:rsidRPr="00D47B4F">
              <w:rPr>
                <w:b/>
                <w:sz w:val="20"/>
                <w:szCs w:val="20"/>
              </w:rPr>
              <w:instrText>NUMPAGES</w:instrText>
            </w:r>
            <w:r w:rsidRPr="00D47B4F">
              <w:rPr>
                <w:b/>
                <w:sz w:val="20"/>
                <w:szCs w:val="20"/>
              </w:rPr>
              <w:fldChar w:fldCharType="separate"/>
            </w:r>
            <w:r w:rsidR="00422FBD">
              <w:rPr>
                <w:b/>
                <w:noProof/>
                <w:sz w:val="20"/>
                <w:szCs w:val="20"/>
              </w:rPr>
              <w:t>10</w:t>
            </w:r>
            <w:r w:rsidRPr="00D47B4F">
              <w:rPr>
                <w:b/>
                <w:sz w:val="20"/>
                <w:szCs w:val="20"/>
              </w:rPr>
              <w:fldChar w:fldCharType="end"/>
            </w:r>
          </w:p>
        </w:sdtContent>
      </w:sdt>
    </w:sdtContent>
  </w:sdt>
  <w:p w14:paraId="14CCB3BF" w14:textId="25F26B1E"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5004672C">
          <wp:extent cx="6334125" cy="680085"/>
          <wp:effectExtent l="0" t="0" r="0" b="5715"/>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53483" cy="703637"/>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0B323" w14:textId="77777777" w:rsidR="004D45EF" w:rsidRDefault="004D45EF" w:rsidP="00A50908">
    <w:pPr>
      <w:pStyle w:val="Piedepgina"/>
    </w:pPr>
  </w:p>
  <w:p w14:paraId="777DD52B" w14:textId="77777777" w:rsidR="00CF3006" w:rsidRDefault="00CF3006" w:rsidP="00A50908">
    <w:pPr>
      <w:pStyle w:val="Piedepgina"/>
      <w:rPr>
        <w:noProof/>
        <w:lang w:eastAsia="es-CO" w:bidi="ar-SA"/>
      </w:rPr>
    </w:pPr>
  </w:p>
  <w:p w14:paraId="748E6AAA" w14:textId="36B5CCC8" w:rsidR="006A2CE9" w:rsidRDefault="00A50908" w:rsidP="00A50908">
    <w:pPr>
      <w:pStyle w:val="Piedepgina"/>
    </w:pPr>
    <w:r w:rsidRPr="00A50908">
      <w:rPr>
        <w:noProof/>
        <w:lang w:eastAsia="es-CO" w:bidi="ar-SA"/>
      </w:rPr>
      <w:drawing>
        <wp:inline distT="0" distB="0" distL="0" distR="0" wp14:anchorId="33CA8127" wp14:editId="2432825B">
          <wp:extent cx="6332220" cy="712470"/>
          <wp:effectExtent l="0" t="0" r="0" b="0"/>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712470"/>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3A8A" w14:textId="77777777" w:rsidR="00A042DB" w:rsidRDefault="00A042DB" w:rsidP="00473A09">
      <w:r>
        <w:separator/>
      </w:r>
    </w:p>
  </w:footnote>
  <w:footnote w:type="continuationSeparator" w:id="0">
    <w:p w14:paraId="4A9CA55F" w14:textId="77777777" w:rsidR="00A042DB" w:rsidRDefault="00A042DB"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0AE00" w14:textId="77777777" w:rsidR="004D45EF" w:rsidRDefault="004D45EF">
    <w:bookmarkStart w:id="6" w:name="_Hlk30415542"/>
  </w:p>
  <w:p w14:paraId="738B56B4" w14:textId="7D728EE4" w:rsidR="006A2CE9" w:rsidRDefault="006A2CE9">
    <w:r w:rsidRPr="000F5B56">
      <w:rPr>
        <w:noProof/>
        <w:lang w:eastAsia="es-CO" w:bidi="ar-SA"/>
      </w:rPr>
      <w:drawing>
        <wp:inline distT="0" distB="0" distL="0" distR="0" wp14:anchorId="52ED73D5" wp14:editId="7A81871F">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6"/>
  </w:p>
  <w:p w14:paraId="4D91D5BE" w14:textId="560FF3E4" w:rsidR="00C4105C" w:rsidRPr="00195313" w:rsidRDefault="006A2CE9" w:rsidP="00BE19F3">
    <w:pPr>
      <w:jc w:val="both"/>
      <w:rPr>
        <w:rFonts w:ascii="Times New Roman" w:hAnsi="Times New Roman"/>
        <w:i/>
        <w:sz w:val="20"/>
        <w:szCs w:val="20"/>
      </w:rPr>
    </w:pPr>
    <w:r w:rsidRPr="00997E7C">
      <w:rPr>
        <w:rFonts w:ascii="Times New Roman" w:hAnsi="Times New Roman"/>
        <w:i/>
        <w:sz w:val="20"/>
        <w:szCs w:val="20"/>
      </w:rPr>
      <w:t>Continuación de la Resolución No. _________________ de fecha</w:t>
    </w:r>
    <w:r w:rsidRPr="00E624A4">
      <w:rPr>
        <w:rFonts w:ascii="Times New Roman" w:hAnsi="Times New Roman"/>
        <w:i/>
        <w:sz w:val="20"/>
        <w:szCs w:val="20"/>
      </w:rPr>
      <w:t xml:space="preserve">__________________________ </w:t>
    </w:r>
    <w:r w:rsidR="0011174F">
      <w:rPr>
        <w:rFonts w:ascii="Times New Roman" w:hAnsi="Times New Roman"/>
        <w:i/>
        <w:sz w:val="20"/>
        <w:szCs w:val="20"/>
      </w:rPr>
      <w:t>“</w:t>
    </w:r>
    <w:r w:rsidR="00BE19F3" w:rsidRPr="00BE19F3">
      <w:rPr>
        <w:rFonts w:ascii="Times New Roman" w:hAnsi="Times New Roman"/>
        <w:i/>
        <w:sz w:val="20"/>
        <w:szCs w:val="20"/>
      </w:rPr>
      <w:t>Por la cual se Resuelve un Recurso de Apelación dentro de la Investigación Administrativa Sancionatoria No. 3844-2022, que adelantó la</w:t>
    </w:r>
    <w:r w:rsidR="00BE19F3">
      <w:rPr>
        <w:rFonts w:ascii="Times New Roman" w:hAnsi="Times New Roman"/>
        <w:i/>
        <w:sz w:val="20"/>
        <w:szCs w:val="20"/>
      </w:rPr>
      <w:t xml:space="preserve"> Subdirección de Vigilancia en </w:t>
    </w:r>
    <w:r w:rsidR="00BE19F3" w:rsidRPr="00BE19F3">
      <w:rPr>
        <w:rFonts w:ascii="Times New Roman" w:hAnsi="Times New Roman"/>
        <w:i/>
        <w:sz w:val="20"/>
        <w:szCs w:val="20"/>
      </w:rPr>
      <w:t>Salud Pública de la Secretaría Distrital de Salud</w:t>
    </w:r>
    <w:r w:rsidR="0011174F">
      <w:rPr>
        <w:rFonts w:ascii="Times New Roman" w:hAnsi="Times New Roman"/>
        <w:i/>
        <w:sz w:val="20"/>
        <w:szCs w:val="20"/>
      </w:rPr>
      <w:t>”</w:t>
    </w:r>
    <w:r w:rsidR="0040549B">
      <w:rPr>
        <w:rFonts w:cs="Arial"/>
        <w:sz w:val="22"/>
        <w:szCs w:val="22"/>
      </w:rPr>
      <w:t>.</w:t>
    </w:r>
    <w:r w:rsidR="000258C5" w:rsidRPr="000258C5">
      <w:rPr>
        <w:rFonts w:cs="Arial"/>
        <w:sz w:val="22"/>
        <w:szCs w:val="22"/>
      </w:rPr>
      <w:t xml:space="preserve"> </w:t>
    </w:r>
    <w:r w:rsidR="00C569FF">
      <w:rPr>
        <w:rFonts w:cs="Arial"/>
        <w:sz w:val="22"/>
        <w:szCs w:val="22"/>
      </w:rPr>
      <w:t xml:space="preserve"> </w:t>
    </w:r>
    <w:r w:rsidR="00195313">
      <w:rPr>
        <w:rFonts w:cs="Arial"/>
        <w:sz w:val="22"/>
        <w:szCs w:val="22"/>
      </w:rPr>
      <w:t xml:space="preserve"> </w:t>
    </w:r>
    <w:r w:rsidR="00415D76">
      <w:rPr>
        <w:rFonts w:cs="Arial"/>
        <w:sz w:val="22"/>
        <w:szCs w:val="22"/>
      </w:rPr>
      <w:t xml:space="preserve"> </w:t>
    </w:r>
    <w:r w:rsidR="00F5527B">
      <w:rPr>
        <w:rFonts w:cs="Arial"/>
        <w:sz w:val="22"/>
        <w:szCs w:val="22"/>
      </w:rPr>
      <w:t xml:space="preserve"> </w:t>
    </w:r>
    <w:r w:rsidR="00320A98">
      <w:rPr>
        <w:rFonts w:cs="Arial"/>
        <w:sz w:val="22"/>
        <w:szCs w:val="22"/>
      </w:rPr>
      <w:t xml:space="preserve"> </w:t>
    </w:r>
  </w:p>
  <w:p w14:paraId="3BE50BE9" w14:textId="1B7F77B0" w:rsidR="00E86A0C" w:rsidRPr="002B11F0" w:rsidRDefault="00E86A0C"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0C936B6C">
          <wp:simplePos x="0" y="0"/>
          <wp:positionH relativeFrom="margin">
            <wp:align>left</wp:align>
          </wp:positionH>
          <wp:positionV relativeFrom="paragraph">
            <wp:posOffset>-1905</wp:posOffset>
          </wp:positionV>
          <wp:extent cx="5613400" cy="908685"/>
          <wp:effectExtent l="0" t="0" r="6350" b="5715"/>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2B0C64"/>
    <w:multiLevelType w:val="hybridMultilevel"/>
    <w:tmpl w:val="54F0F3BA"/>
    <w:lvl w:ilvl="0" w:tplc="B268F1C2">
      <w:start w:val="1"/>
      <w:numFmt w:val="upperRoman"/>
      <w:lvlText w:val="%1."/>
      <w:lvlJc w:val="left"/>
      <w:pPr>
        <w:ind w:left="1004" w:hanging="72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4D92306F"/>
    <w:multiLevelType w:val="hybridMultilevel"/>
    <w:tmpl w:val="FFFFFFFF"/>
    <w:lvl w:ilvl="0" w:tplc="8D8A8154">
      <w:start w:val="3"/>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A86214F"/>
    <w:multiLevelType w:val="hybridMultilevel"/>
    <w:tmpl w:val="91366B36"/>
    <w:lvl w:ilvl="0" w:tplc="0A76982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3"/>
  </w:num>
  <w:num w:numId="4">
    <w:abstractNumId w:val="10"/>
  </w:num>
  <w:num w:numId="5">
    <w:abstractNumId w:val="1"/>
  </w:num>
  <w:num w:numId="6">
    <w:abstractNumId w:val="3"/>
  </w:num>
  <w:num w:numId="7">
    <w:abstractNumId w:val="0"/>
  </w:num>
  <w:num w:numId="8">
    <w:abstractNumId w:val="4"/>
  </w:num>
  <w:num w:numId="9">
    <w:abstractNumId w:val="2"/>
  </w:num>
  <w:num w:numId="10">
    <w:abstractNumId w:val="14"/>
  </w:num>
  <w:num w:numId="11">
    <w:abstractNumId w:val="12"/>
  </w:num>
  <w:num w:numId="12">
    <w:abstractNumId w:val="8"/>
  </w:num>
  <w:num w:numId="13">
    <w:abstractNumId w:val="7"/>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6B3C"/>
    <w:rsid w:val="00006C93"/>
    <w:rsid w:val="00007B59"/>
    <w:rsid w:val="00011E21"/>
    <w:rsid w:val="000128B7"/>
    <w:rsid w:val="00013219"/>
    <w:rsid w:val="00013BFB"/>
    <w:rsid w:val="00015D5D"/>
    <w:rsid w:val="00017D29"/>
    <w:rsid w:val="000202EC"/>
    <w:rsid w:val="00020781"/>
    <w:rsid w:val="00020EC4"/>
    <w:rsid w:val="0002121C"/>
    <w:rsid w:val="0002175A"/>
    <w:rsid w:val="00021D80"/>
    <w:rsid w:val="000220C1"/>
    <w:rsid w:val="000222E9"/>
    <w:rsid w:val="000235DF"/>
    <w:rsid w:val="00023F3A"/>
    <w:rsid w:val="0002423F"/>
    <w:rsid w:val="000248F0"/>
    <w:rsid w:val="000258C5"/>
    <w:rsid w:val="00026741"/>
    <w:rsid w:val="00027BFE"/>
    <w:rsid w:val="00030038"/>
    <w:rsid w:val="00030385"/>
    <w:rsid w:val="000304A0"/>
    <w:rsid w:val="0003064F"/>
    <w:rsid w:val="00030A97"/>
    <w:rsid w:val="0003221C"/>
    <w:rsid w:val="000347E0"/>
    <w:rsid w:val="00034C4E"/>
    <w:rsid w:val="00037149"/>
    <w:rsid w:val="000373F5"/>
    <w:rsid w:val="00037BB6"/>
    <w:rsid w:val="00037EEE"/>
    <w:rsid w:val="00040470"/>
    <w:rsid w:val="000409C3"/>
    <w:rsid w:val="00043AB2"/>
    <w:rsid w:val="0004441C"/>
    <w:rsid w:val="000446DE"/>
    <w:rsid w:val="0004509D"/>
    <w:rsid w:val="0004585E"/>
    <w:rsid w:val="00046D66"/>
    <w:rsid w:val="00047232"/>
    <w:rsid w:val="0005058B"/>
    <w:rsid w:val="0005067B"/>
    <w:rsid w:val="000507BB"/>
    <w:rsid w:val="00050F9B"/>
    <w:rsid w:val="00051393"/>
    <w:rsid w:val="0005251C"/>
    <w:rsid w:val="000528DD"/>
    <w:rsid w:val="00052C7B"/>
    <w:rsid w:val="000536AD"/>
    <w:rsid w:val="00053D59"/>
    <w:rsid w:val="000547C3"/>
    <w:rsid w:val="000547DF"/>
    <w:rsid w:val="000548B6"/>
    <w:rsid w:val="00054924"/>
    <w:rsid w:val="000555AD"/>
    <w:rsid w:val="00055FA2"/>
    <w:rsid w:val="00056EAD"/>
    <w:rsid w:val="000572E9"/>
    <w:rsid w:val="00057476"/>
    <w:rsid w:val="00057CF0"/>
    <w:rsid w:val="00057F03"/>
    <w:rsid w:val="0006040C"/>
    <w:rsid w:val="000639F4"/>
    <w:rsid w:val="00063F56"/>
    <w:rsid w:val="0006456A"/>
    <w:rsid w:val="00064D19"/>
    <w:rsid w:val="000659C3"/>
    <w:rsid w:val="00065D58"/>
    <w:rsid w:val="000673CD"/>
    <w:rsid w:val="000700C6"/>
    <w:rsid w:val="00070C02"/>
    <w:rsid w:val="00070CC8"/>
    <w:rsid w:val="0007166B"/>
    <w:rsid w:val="000721E0"/>
    <w:rsid w:val="000726CB"/>
    <w:rsid w:val="00072874"/>
    <w:rsid w:val="00072EC0"/>
    <w:rsid w:val="00072F0E"/>
    <w:rsid w:val="000735E5"/>
    <w:rsid w:val="0007450F"/>
    <w:rsid w:val="00074C7F"/>
    <w:rsid w:val="00074DBC"/>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818"/>
    <w:rsid w:val="0009079E"/>
    <w:rsid w:val="00091092"/>
    <w:rsid w:val="000912BA"/>
    <w:rsid w:val="000945F4"/>
    <w:rsid w:val="000961B0"/>
    <w:rsid w:val="00096639"/>
    <w:rsid w:val="00096AF9"/>
    <w:rsid w:val="000971A5"/>
    <w:rsid w:val="00097D6A"/>
    <w:rsid w:val="000A03AE"/>
    <w:rsid w:val="000A08D1"/>
    <w:rsid w:val="000A0E80"/>
    <w:rsid w:val="000A14DD"/>
    <w:rsid w:val="000A1763"/>
    <w:rsid w:val="000A1860"/>
    <w:rsid w:val="000A1B18"/>
    <w:rsid w:val="000A1E87"/>
    <w:rsid w:val="000A22CA"/>
    <w:rsid w:val="000A259D"/>
    <w:rsid w:val="000A32CC"/>
    <w:rsid w:val="000A3A27"/>
    <w:rsid w:val="000A3E00"/>
    <w:rsid w:val="000A3EB3"/>
    <w:rsid w:val="000A3EE5"/>
    <w:rsid w:val="000A49E4"/>
    <w:rsid w:val="000A4AD2"/>
    <w:rsid w:val="000A4FD3"/>
    <w:rsid w:val="000A51E2"/>
    <w:rsid w:val="000A6A7C"/>
    <w:rsid w:val="000A6AA1"/>
    <w:rsid w:val="000A7422"/>
    <w:rsid w:val="000A781F"/>
    <w:rsid w:val="000B0A72"/>
    <w:rsid w:val="000B0CD0"/>
    <w:rsid w:val="000B103B"/>
    <w:rsid w:val="000B12C9"/>
    <w:rsid w:val="000B1669"/>
    <w:rsid w:val="000B25D8"/>
    <w:rsid w:val="000B2E42"/>
    <w:rsid w:val="000B30A7"/>
    <w:rsid w:val="000B3519"/>
    <w:rsid w:val="000B38A9"/>
    <w:rsid w:val="000B3DF4"/>
    <w:rsid w:val="000B42BB"/>
    <w:rsid w:val="000B4D9B"/>
    <w:rsid w:val="000B4E88"/>
    <w:rsid w:val="000B51F8"/>
    <w:rsid w:val="000B589D"/>
    <w:rsid w:val="000B6639"/>
    <w:rsid w:val="000B6961"/>
    <w:rsid w:val="000B6C65"/>
    <w:rsid w:val="000B6EE4"/>
    <w:rsid w:val="000B752F"/>
    <w:rsid w:val="000B7A91"/>
    <w:rsid w:val="000C0476"/>
    <w:rsid w:val="000C06C1"/>
    <w:rsid w:val="000C1738"/>
    <w:rsid w:val="000C1A29"/>
    <w:rsid w:val="000C24EF"/>
    <w:rsid w:val="000C2F4A"/>
    <w:rsid w:val="000C4FBB"/>
    <w:rsid w:val="000C5505"/>
    <w:rsid w:val="000C5B76"/>
    <w:rsid w:val="000C5E9C"/>
    <w:rsid w:val="000C6AF3"/>
    <w:rsid w:val="000C6C45"/>
    <w:rsid w:val="000C6ED0"/>
    <w:rsid w:val="000D0AE1"/>
    <w:rsid w:val="000D0EF0"/>
    <w:rsid w:val="000D1074"/>
    <w:rsid w:val="000D13AE"/>
    <w:rsid w:val="000D3754"/>
    <w:rsid w:val="000D428D"/>
    <w:rsid w:val="000D4D9A"/>
    <w:rsid w:val="000D5A33"/>
    <w:rsid w:val="000D7091"/>
    <w:rsid w:val="000D7524"/>
    <w:rsid w:val="000D7792"/>
    <w:rsid w:val="000E026B"/>
    <w:rsid w:val="000E028F"/>
    <w:rsid w:val="000E0587"/>
    <w:rsid w:val="000E17F1"/>
    <w:rsid w:val="000E1B31"/>
    <w:rsid w:val="000E2448"/>
    <w:rsid w:val="000E2E4D"/>
    <w:rsid w:val="000E4371"/>
    <w:rsid w:val="000E4AAE"/>
    <w:rsid w:val="000E4C13"/>
    <w:rsid w:val="000E5744"/>
    <w:rsid w:val="000E5FBA"/>
    <w:rsid w:val="000E6388"/>
    <w:rsid w:val="000E6CF7"/>
    <w:rsid w:val="000E7548"/>
    <w:rsid w:val="000E7E20"/>
    <w:rsid w:val="000E7F2B"/>
    <w:rsid w:val="000F0696"/>
    <w:rsid w:val="000F10EC"/>
    <w:rsid w:val="000F190D"/>
    <w:rsid w:val="000F191F"/>
    <w:rsid w:val="000F19E5"/>
    <w:rsid w:val="000F311B"/>
    <w:rsid w:val="000F49C7"/>
    <w:rsid w:val="000F5B8D"/>
    <w:rsid w:val="000F6486"/>
    <w:rsid w:val="000F6F8B"/>
    <w:rsid w:val="000F6FC9"/>
    <w:rsid w:val="000F7838"/>
    <w:rsid w:val="000F78D7"/>
    <w:rsid w:val="00102564"/>
    <w:rsid w:val="001030E5"/>
    <w:rsid w:val="00103BA4"/>
    <w:rsid w:val="001060FC"/>
    <w:rsid w:val="00110DDD"/>
    <w:rsid w:val="00110E26"/>
    <w:rsid w:val="0011112D"/>
    <w:rsid w:val="0011174F"/>
    <w:rsid w:val="00111F59"/>
    <w:rsid w:val="00113243"/>
    <w:rsid w:val="00113385"/>
    <w:rsid w:val="00113D00"/>
    <w:rsid w:val="0011425E"/>
    <w:rsid w:val="00114389"/>
    <w:rsid w:val="00114415"/>
    <w:rsid w:val="00114BAF"/>
    <w:rsid w:val="001155E4"/>
    <w:rsid w:val="001155ED"/>
    <w:rsid w:val="001158E8"/>
    <w:rsid w:val="00115FE4"/>
    <w:rsid w:val="001167B7"/>
    <w:rsid w:val="00116E9D"/>
    <w:rsid w:val="00120743"/>
    <w:rsid w:val="00120C82"/>
    <w:rsid w:val="00120E19"/>
    <w:rsid w:val="00121462"/>
    <w:rsid w:val="0012201A"/>
    <w:rsid w:val="0012213E"/>
    <w:rsid w:val="001235C8"/>
    <w:rsid w:val="0012367E"/>
    <w:rsid w:val="00123A29"/>
    <w:rsid w:val="00123CBD"/>
    <w:rsid w:val="00123FDD"/>
    <w:rsid w:val="001241DD"/>
    <w:rsid w:val="0012518E"/>
    <w:rsid w:val="001257C7"/>
    <w:rsid w:val="001257F5"/>
    <w:rsid w:val="00125858"/>
    <w:rsid w:val="00125E4B"/>
    <w:rsid w:val="00126C1D"/>
    <w:rsid w:val="00126E33"/>
    <w:rsid w:val="001279EA"/>
    <w:rsid w:val="00127E6E"/>
    <w:rsid w:val="001306F0"/>
    <w:rsid w:val="001314B2"/>
    <w:rsid w:val="001315F6"/>
    <w:rsid w:val="00131740"/>
    <w:rsid w:val="00132C65"/>
    <w:rsid w:val="00133D89"/>
    <w:rsid w:val="001361FA"/>
    <w:rsid w:val="00136E8B"/>
    <w:rsid w:val="0013794E"/>
    <w:rsid w:val="00137AF4"/>
    <w:rsid w:val="0014100C"/>
    <w:rsid w:val="001412FB"/>
    <w:rsid w:val="001418F3"/>
    <w:rsid w:val="00141A52"/>
    <w:rsid w:val="00141F91"/>
    <w:rsid w:val="00142011"/>
    <w:rsid w:val="00142A35"/>
    <w:rsid w:val="00144592"/>
    <w:rsid w:val="00144767"/>
    <w:rsid w:val="00144CE6"/>
    <w:rsid w:val="0014535C"/>
    <w:rsid w:val="00145E8D"/>
    <w:rsid w:val="00146001"/>
    <w:rsid w:val="00146B1E"/>
    <w:rsid w:val="00146F59"/>
    <w:rsid w:val="001478C3"/>
    <w:rsid w:val="00151117"/>
    <w:rsid w:val="0015160A"/>
    <w:rsid w:val="00151D59"/>
    <w:rsid w:val="0015258A"/>
    <w:rsid w:val="001533D0"/>
    <w:rsid w:val="00153503"/>
    <w:rsid w:val="00154267"/>
    <w:rsid w:val="001542CB"/>
    <w:rsid w:val="00155B3D"/>
    <w:rsid w:val="00157AB6"/>
    <w:rsid w:val="0016044B"/>
    <w:rsid w:val="00160690"/>
    <w:rsid w:val="00161177"/>
    <w:rsid w:val="0016151A"/>
    <w:rsid w:val="00161EB3"/>
    <w:rsid w:val="001622B2"/>
    <w:rsid w:val="00163B3E"/>
    <w:rsid w:val="00163F0C"/>
    <w:rsid w:val="001649E6"/>
    <w:rsid w:val="00165209"/>
    <w:rsid w:val="001654D6"/>
    <w:rsid w:val="00166358"/>
    <w:rsid w:val="0016686B"/>
    <w:rsid w:val="00166CA0"/>
    <w:rsid w:val="00167DF7"/>
    <w:rsid w:val="001703B8"/>
    <w:rsid w:val="00170507"/>
    <w:rsid w:val="00171675"/>
    <w:rsid w:val="00171D93"/>
    <w:rsid w:val="00171F90"/>
    <w:rsid w:val="001730BB"/>
    <w:rsid w:val="00173E1E"/>
    <w:rsid w:val="001752BE"/>
    <w:rsid w:val="001758A2"/>
    <w:rsid w:val="001758FF"/>
    <w:rsid w:val="00175D37"/>
    <w:rsid w:val="00175EAF"/>
    <w:rsid w:val="001760DB"/>
    <w:rsid w:val="00176463"/>
    <w:rsid w:val="00176E08"/>
    <w:rsid w:val="00177A0B"/>
    <w:rsid w:val="00177EC3"/>
    <w:rsid w:val="0018043A"/>
    <w:rsid w:val="00180C21"/>
    <w:rsid w:val="001822EA"/>
    <w:rsid w:val="001837E8"/>
    <w:rsid w:val="001842BA"/>
    <w:rsid w:val="00185A13"/>
    <w:rsid w:val="00186C20"/>
    <w:rsid w:val="0018743D"/>
    <w:rsid w:val="001876F3"/>
    <w:rsid w:val="001901A1"/>
    <w:rsid w:val="00191367"/>
    <w:rsid w:val="001919A3"/>
    <w:rsid w:val="0019216B"/>
    <w:rsid w:val="00192263"/>
    <w:rsid w:val="001926F0"/>
    <w:rsid w:val="00193422"/>
    <w:rsid w:val="00194A94"/>
    <w:rsid w:val="00194AC4"/>
    <w:rsid w:val="00195313"/>
    <w:rsid w:val="001974FB"/>
    <w:rsid w:val="001A1E67"/>
    <w:rsid w:val="001A286D"/>
    <w:rsid w:val="001A2EA7"/>
    <w:rsid w:val="001A4EBB"/>
    <w:rsid w:val="001A5356"/>
    <w:rsid w:val="001A5536"/>
    <w:rsid w:val="001A5D7C"/>
    <w:rsid w:val="001A736F"/>
    <w:rsid w:val="001B0421"/>
    <w:rsid w:val="001B06DF"/>
    <w:rsid w:val="001B0DA8"/>
    <w:rsid w:val="001B1A06"/>
    <w:rsid w:val="001B1CB4"/>
    <w:rsid w:val="001B232D"/>
    <w:rsid w:val="001B2803"/>
    <w:rsid w:val="001B3094"/>
    <w:rsid w:val="001B410C"/>
    <w:rsid w:val="001B43E3"/>
    <w:rsid w:val="001B4975"/>
    <w:rsid w:val="001B61FF"/>
    <w:rsid w:val="001B681D"/>
    <w:rsid w:val="001C0263"/>
    <w:rsid w:val="001C0662"/>
    <w:rsid w:val="001C11F6"/>
    <w:rsid w:val="001C1EB2"/>
    <w:rsid w:val="001C2A1C"/>
    <w:rsid w:val="001C33FA"/>
    <w:rsid w:val="001C3665"/>
    <w:rsid w:val="001C3C01"/>
    <w:rsid w:val="001C3FE5"/>
    <w:rsid w:val="001C49D7"/>
    <w:rsid w:val="001C4A7F"/>
    <w:rsid w:val="001C504E"/>
    <w:rsid w:val="001C521A"/>
    <w:rsid w:val="001C5CA1"/>
    <w:rsid w:val="001C6EAE"/>
    <w:rsid w:val="001C7936"/>
    <w:rsid w:val="001C7C09"/>
    <w:rsid w:val="001D0773"/>
    <w:rsid w:val="001D07E2"/>
    <w:rsid w:val="001D0C08"/>
    <w:rsid w:val="001D27B3"/>
    <w:rsid w:val="001D2944"/>
    <w:rsid w:val="001D2A30"/>
    <w:rsid w:val="001D2E16"/>
    <w:rsid w:val="001D369E"/>
    <w:rsid w:val="001D37D3"/>
    <w:rsid w:val="001D38B8"/>
    <w:rsid w:val="001D5372"/>
    <w:rsid w:val="001D55CE"/>
    <w:rsid w:val="001D78CD"/>
    <w:rsid w:val="001D7972"/>
    <w:rsid w:val="001E026E"/>
    <w:rsid w:val="001E06CF"/>
    <w:rsid w:val="001E1610"/>
    <w:rsid w:val="001E16C0"/>
    <w:rsid w:val="001E19AE"/>
    <w:rsid w:val="001E1AB3"/>
    <w:rsid w:val="001E1ACE"/>
    <w:rsid w:val="001E2AD3"/>
    <w:rsid w:val="001E2B4D"/>
    <w:rsid w:val="001E3607"/>
    <w:rsid w:val="001E368D"/>
    <w:rsid w:val="001E499E"/>
    <w:rsid w:val="001E58D0"/>
    <w:rsid w:val="001E6C86"/>
    <w:rsid w:val="001E6FF5"/>
    <w:rsid w:val="001E78A7"/>
    <w:rsid w:val="001F013D"/>
    <w:rsid w:val="001F02E3"/>
    <w:rsid w:val="001F0317"/>
    <w:rsid w:val="001F0C1D"/>
    <w:rsid w:val="001F1102"/>
    <w:rsid w:val="001F19D8"/>
    <w:rsid w:val="001F1E7A"/>
    <w:rsid w:val="001F2922"/>
    <w:rsid w:val="001F2FB3"/>
    <w:rsid w:val="001F37EB"/>
    <w:rsid w:val="001F3DB7"/>
    <w:rsid w:val="001F4E92"/>
    <w:rsid w:val="001F54CE"/>
    <w:rsid w:val="001F7C7C"/>
    <w:rsid w:val="00200735"/>
    <w:rsid w:val="002011A8"/>
    <w:rsid w:val="00202085"/>
    <w:rsid w:val="0020211E"/>
    <w:rsid w:val="002028CB"/>
    <w:rsid w:val="002029B5"/>
    <w:rsid w:val="002030AB"/>
    <w:rsid w:val="002039DB"/>
    <w:rsid w:val="00204B76"/>
    <w:rsid w:val="002054ED"/>
    <w:rsid w:val="00205687"/>
    <w:rsid w:val="00205C03"/>
    <w:rsid w:val="00210415"/>
    <w:rsid w:val="00210FB5"/>
    <w:rsid w:val="00213158"/>
    <w:rsid w:val="00213594"/>
    <w:rsid w:val="002141F4"/>
    <w:rsid w:val="002160EC"/>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44B"/>
    <w:rsid w:val="0023048E"/>
    <w:rsid w:val="0023174C"/>
    <w:rsid w:val="00231C3D"/>
    <w:rsid w:val="002323B1"/>
    <w:rsid w:val="00234689"/>
    <w:rsid w:val="00234695"/>
    <w:rsid w:val="00234E4A"/>
    <w:rsid w:val="00235EB3"/>
    <w:rsid w:val="002374E4"/>
    <w:rsid w:val="00237CF6"/>
    <w:rsid w:val="00240245"/>
    <w:rsid w:val="002403FC"/>
    <w:rsid w:val="00240AF9"/>
    <w:rsid w:val="00240C61"/>
    <w:rsid w:val="00240DAF"/>
    <w:rsid w:val="002419D8"/>
    <w:rsid w:val="00241A2C"/>
    <w:rsid w:val="00241DA8"/>
    <w:rsid w:val="00242218"/>
    <w:rsid w:val="00243025"/>
    <w:rsid w:val="00243E55"/>
    <w:rsid w:val="00244012"/>
    <w:rsid w:val="00244F51"/>
    <w:rsid w:val="00244FF1"/>
    <w:rsid w:val="002471EB"/>
    <w:rsid w:val="002516C1"/>
    <w:rsid w:val="00251B29"/>
    <w:rsid w:val="00252E25"/>
    <w:rsid w:val="00253ADA"/>
    <w:rsid w:val="0025415A"/>
    <w:rsid w:val="00255449"/>
    <w:rsid w:val="002558F5"/>
    <w:rsid w:val="00255CAE"/>
    <w:rsid w:val="00256048"/>
    <w:rsid w:val="00256091"/>
    <w:rsid w:val="002562FF"/>
    <w:rsid w:val="002607D4"/>
    <w:rsid w:val="00260E75"/>
    <w:rsid w:val="002610AA"/>
    <w:rsid w:val="00261522"/>
    <w:rsid w:val="0026212C"/>
    <w:rsid w:val="0026260D"/>
    <w:rsid w:val="00262E35"/>
    <w:rsid w:val="00264090"/>
    <w:rsid w:val="002643D7"/>
    <w:rsid w:val="002651BE"/>
    <w:rsid w:val="00265237"/>
    <w:rsid w:val="00265280"/>
    <w:rsid w:val="00265C37"/>
    <w:rsid w:val="00270205"/>
    <w:rsid w:val="00271E31"/>
    <w:rsid w:val="00272AE2"/>
    <w:rsid w:val="0027438E"/>
    <w:rsid w:val="00274724"/>
    <w:rsid w:val="00274ADA"/>
    <w:rsid w:val="00274E55"/>
    <w:rsid w:val="00276EB4"/>
    <w:rsid w:val="0027788B"/>
    <w:rsid w:val="00280331"/>
    <w:rsid w:val="002805B4"/>
    <w:rsid w:val="00280AF0"/>
    <w:rsid w:val="002826D2"/>
    <w:rsid w:val="0028337D"/>
    <w:rsid w:val="0028362A"/>
    <w:rsid w:val="00284220"/>
    <w:rsid w:val="00284613"/>
    <w:rsid w:val="00284E61"/>
    <w:rsid w:val="00284F64"/>
    <w:rsid w:val="00284F73"/>
    <w:rsid w:val="002863B9"/>
    <w:rsid w:val="00286B0D"/>
    <w:rsid w:val="0029018C"/>
    <w:rsid w:val="00290279"/>
    <w:rsid w:val="002905F1"/>
    <w:rsid w:val="002906FD"/>
    <w:rsid w:val="002927BD"/>
    <w:rsid w:val="00292A96"/>
    <w:rsid w:val="0029326A"/>
    <w:rsid w:val="002935EE"/>
    <w:rsid w:val="00294B35"/>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20F7"/>
    <w:rsid w:val="002B282D"/>
    <w:rsid w:val="002B34D4"/>
    <w:rsid w:val="002B35D8"/>
    <w:rsid w:val="002B361D"/>
    <w:rsid w:val="002B6619"/>
    <w:rsid w:val="002B67CE"/>
    <w:rsid w:val="002B6886"/>
    <w:rsid w:val="002B6DAA"/>
    <w:rsid w:val="002B71AE"/>
    <w:rsid w:val="002B74E1"/>
    <w:rsid w:val="002C035D"/>
    <w:rsid w:val="002C061F"/>
    <w:rsid w:val="002C1DF2"/>
    <w:rsid w:val="002C59E4"/>
    <w:rsid w:val="002C5CA4"/>
    <w:rsid w:val="002C7E01"/>
    <w:rsid w:val="002D018A"/>
    <w:rsid w:val="002D067A"/>
    <w:rsid w:val="002D1087"/>
    <w:rsid w:val="002D1701"/>
    <w:rsid w:val="002D1B93"/>
    <w:rsid w:val="002D1BBC"/>
    <w:rsid w:val="002D200D"/>
    <w:rsid w:val="002D278B"/>
    <w:rsid w:val="002D4CBD"/>
    <w:rsid w:val="002D54D6"/>
    <w:rsid w:val="002D7AA2"/>
    <w:rsid w:val="002E04A7"/>
    <w:rsid w:val="002E2286"/>
    <w:rsid w:val="002E2371"/>
    <w:rsid w:val="002E51B6"/>
    <w:rsid w:val="002E52BE"/>
    <w:rsid w:val="002E5355"/>
    <w:rsid w:val="002E540C"/>
    <w:rsid w:val="002E6180"/>
    <w:rsid w:val="002E688E"/>
    <w:rsid w:val="002E7AB6"/>
    <w:rsid w:val="002E7CED"/>
    <w:rsid w:val="002E7DE2"/>
    <w:rsid w:val="002F22FF"/>
    <w:rsid w:val="002F256E"/>
    <w:rsid w:val="002F2787"/>
    <w:rsid w:val="002F2E32"/>
    <w:rsid w:val="002F4609"/>
    <w:rsid w:val="002F491C"/>
    <w:rsid w:val="002F517F"/>
    <w:rsid w:val="002F7E0A"/>
    <w:rsid w:val="0030156B"/>
    <w:rsid w:val="003018CB"/>
    <w:rsid w:val="00301E78"/>
    <w:rsid w:val="003031C1"/>
    <w:rsid w:val="00304348"/>
    <w:rsid w:val="00304B7F"/>
    <w:rsid w:val="0030574A"/>
    <w:rsid w:val="0030578D"/>
    <w:rsid w:val="0030578F"/>
    <w:rsid w:val="0030616F"/>
    <w:rsid w:val="00307EB7"/>
    <w:rsid w:val="003103F6"/>
    <w:rsid w:val="00310F0C"/>
    <w:rsid w:val="003110D5"/>
    <w:rsid w:val="0031168A"/>
    <w:rsid w:val="00311BF9"/>
    <w:rsid w:val="00312498"/>
    <w:rsid w:val="00312670"/>
    <w:rsid w:val="00314816"/>
    <w:rsid w:val="0031521E"/>
    <w:rsid w:val="00315A77"/>
    <w:rsid w:val="003161B1"/>
    <w:rsid w:val="00316750"/>
    <w:rsid w:val="00317216"/>
    <w:rsid w:val="00317684"/>
    <w:rsid w:val="0031769A"/>
    <w:rsid w:val="003176B5"/>
    <w:rsid w:val="00320A98"/>
    <w:rsid w:val="00320CB7"/>
    <w:rsid w:val="00321018"/>
    <w:rsid w:val="00321777"/>
    <w:rsid w:val="0032293B"/>
    <w:rsid w:val="00322BBE"/>
    <w:rsid w:val="00322E03"/>
    <w:rsid w:val="00323C24"/>
    <w:rsid w:val="00323EDA"/>
    <w:rsid w:val="00324050"/>
    <w:rsid w:val="003245E9"/>
    <w:rsid w:val="00324D2D"/>
    <w:rsid w:val="00324D8C"/>
    <w:rsid w:val="0032600F"/>
    <w:rsid w:val="00326690"/>
    <w:rsid w:val="003269E8"/>
    <w:rsid w:val="00326D1F"/>
    <w:rsid w:val="003275D6"/>
    <w:rsid w:val="00330C0B"/>
    <w:rsid w:val="00330F07"/>
    <w:rsid w:val="003315C6"/>
    <w:rsid w:val="00333F24"/>
    <w:rsid w:val="00334AA0"/>
    <w:rsid w:val="003354EA"/>
    <w:rsid w:val="00335A23"/>
    <w:rsid w:val="0033619E"/>
    <w:rsid w:val="00337DEA"/>
    <w:rsid w:val="00341E0D"/>
    <w:rsid w:val="00342577"/>
    <w:rsid w:val="003426BD"/>
    <w:rsid w:val="00342878"/>
    <w:rsid w:val="00343BDF"/>
    <w:rsid w:val="0034606D"/>
    <w:rsid w:val="0034657C"/>
    <w:rsid w:val="00347E6D"/>
    <w:rsid w:val="00350027"/>
    <w:rsid w:val="0035085E"/>
    <w:rsid w:val="00351431"/>
    <w:rsid w:val="003517E2"/>
    <w:rsid w:val="003525D3"/>
    <w:rsid w:val="00352EFD"/>
    <w:rsid w:val="00353545"/>
    <w:rsid w:val="00353754"/>
    <w:rsid w:val="0035404F"/>
    <w:rsid w:val="003546C8"/>
    <w:rsid w:val="00354F4D"/>
    <w:rsid w:val="003550F2"/>
    <w:rsid w:val="0035551B"/>
    <w:rsid w:val="00355E36"/>
    <w:rsid w:val="00355F78"/>
    <w:rsid w:val="00355FA5"/>
    <w:rsid w:val="0036036E"/>
    <w:rsid w:val="00360BB6"/>
    <w:rsid w:val="003613AE"/>
    <w:rsid w:val="00361B03"/>
    <w:rsid w:val="00362A69"/>
    <w:rsid w:val="00363A9D"/>
    <w:rsid w:val="00365B69"/>
    <w:rsid w:val="00366667"/>
    <w:rsid w:val="00366E8F"/>
    <w:rsid w:val="003677B4"/>
    <w:rsid w:val="00367883"/>
    <w:rsid w:val="00367BFD"/>
    <w:rsid w:val="00370311"/>
    <w:rsid w:val="00370EE2"/>
    <w:rsid w:val="00372F21"/>
    <w:rsid w:val="003734F7"/>
    <w:rsid w:val="003737BA"/>
    <w:rsid w:val="00373D40"/>
    <w:rsid w:val="00374841"/>
    <w:rsid w:val="00375575"/>
    <w:rsid w:val="00375C1C"/>
    <w:rsid w:val="00376590"/>
    <w:rsid w:val="00376C72"/>
    <w:rsid w:val="003777B7"/>
    <w:rsid w:val="00377B25"/>
    <w:rsid w:val="00380082"/>
    <w:rsid w:val="00380567"/>
    <w:rsid w:val="00380D60"/>
    <w:rsid w:val="00381A43"/>
    <w:rsid w:val="00381D23"/>
    <w:rsid w:val="00382D09"/>
    <w:rsid w:val="00382E89"/>
    <w:rsid w:val="003835E8"/>
    <w:rsid w:val="00383638"/>
    <w:rsid w:val="00383924"/>
    <w:rsid w:val="003839B4"/>
    <w:rsid w:val="00383E12"/>
    <w:rsid w:val="00384981"/>
    <w:rsid w:val="003852DA"/>
    <w:rsid w:val="00385415"/>
    <w:rsid w:val="003876FC"/>
    <w:rsid w:val="0038786F"/>
    <w:rsid w:val="00390220"/>
    <w:rsid w:val="00390554"/>
    <w:rsid w:val="00391698"/>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3E77"/>
    <w:rsid w:val="003A44BF"/>
    <w:rsid w:val="003A4723"/>
    <w:rsid w:val="003A636C"/>
    <w:rsid w:val="003A7F25"/>
    <w:rsid w:val="003B0D25"/>
    <w:rsid w:val="003B0E14"/>
    <w:rsid w:val="003B1461"/>
    <w:rsid w:val="003B1526"/>
    <w:rsid w:val="003B2ED0"/>
    <w:rsid w:val="003B313D"/>
    <w:rsid w:val="003B354A"/>
    <w:rsid w:val="003B3886"/>
    <w:rsid w:val="003B3BC8"/>
    <w:rsid w:val="003B3BF0"/>
    <w:rsid w:val="003B44B7"/>
    <w:rsid w:val="003B65DE"/>
    <w:rsid w:val="003B6D39"/>
    <w:rsid w:val="003B7EA2"/>
    <w:rsid w:val="003C0874"/>
    <w:rsid w:val="003C0E1A"/>
    <w:rsid w:val="003C1A34"/>
    <w:rsid w:val="003C1EF5"/>
    <w:rsid w:val="003C20C8"/>
    <w:rsid w:val="003C2489"/>
    <w:rsid w:val="003C3A2D"/>
    <w:rsid w:val="003C471C"/>
    <w:rsid w:val="003C4764"/>
    <w:rsid w:val="003C47DA"/>
    <w:rsid w:val="003C4A79"/>
    <w:rsid w:val="003C4A97"/>
    <w:rsid w:val="003C58D7"/>
    <w:rsid w:val="003C5CB1"/>
    <w:rsid w:val="003C6207"/>
    <w:rsid w:val="003C70CD"/>
    <w:rsid w:val="003C7336"/>
    <w:rsid w:val="003D1864"/>
    <w:rsid w:val="003D1E9D"/>
    <w:rsid w:val="003D2277"/>
    <w:rsid w:val="003D329B"/>
    <w:rsid w:val="003D3BF1"/>
    <w:rsid w:val="003D4CBF"/>
    <w:rsid w:val="003D516C"/>
    <w:rsid w:val="003D561E"/>
    <w:rsid w:val="003D59E5"/>
    <w:rsid w:val="003D5EB8"/>
    <w:rsid w:val="003D5EF3"/>
    <w:rsid w:val="003D6301"/>
    <w:rsid w:val="003D65A7"/>
    <w:rsid w:val="003D781D"/>
    <w:rsid w:val="003D79AF"/>
    <w:rsid w:val="003E148D"/>
    <w:rsid w:val="003E157A"/>
    <w:rsid w:val="003E1785"/>
    <w:rsid w:val="003E2210"/>
    <w:rsid w:val="003E2715"/>
    <w:rsid w:val="003E2A68"/>
    <w:rsid w:val="003E2D3D"/>
    <w:rsid w:val="003E313B"/>
    <w:rsid w:val="003E3767"/>
    <w:rsid w:val="003E5071"/>
    <w:rsid w:val="003E51EA"/>
    <w:rsid w:val="003E5621"/>
    <w:rsid w:val="003E60B9"/>
    <w:rsid w:val="003E6E62"/>
    <w:rsid w:val="003E7CC2"/>
    <w:rsid w:val="003F0FC8"/>
    <w:rsid w:val="003F1364"/>
    <w:rsid w:val="003F1ABC"/>
    <w:rsid w:val="003F1D8A"/>
    <w:rsid w:val="003F1D9C"/>
    <w:rsid w:val="003F2255"/>
    <w:rsid w:val="003F63C5"/>
    <w:rsid w:val="003F6ABB"/>
    <w:rsid w:val="003F6AD7"/>
    <w:rsid w:val="003F6C4E"/>
    <w:rsid w:val="003F77E5"/>
    <w:rsid w:val="004002A7"/>
    <w:rsid w:val="004008B2"/>
    <w:rsid w:val="00400EF3"/>
    <w:rsid w:val="0040144E"/>
    <w:rsid w:val="0040549B"/>
    <w:rsid w:val="004068AF"/>
    <w:rsid w:val="00406C9F"/>
    <w:rsid w:val="00407668"/>
    <w:rsid w:val="0040779B"/>
    <w:rsid w:val="00407FD0"/>
    <w:rsid w:val="00410056"/>
    <w:rsid w:val="00410232"/>
    <w:rsid w:val="0041040A"/>
    <w:rsid w:val="00410AE4"/>
    <w:rsid w:val="004110B5"/>
    <w:rsid w:val="00411157"/>
    <w:rsid w:val="00411802"/>
    <w:rsid w:val="004118F8"/>
    <w:rsid w:val="00411C3E"/>
    <w:rsid w:val="00412297"/>
    <w:rsid w:val="0041288E"/>
    <w:rsid w:val="00412AE8"/>
    <w:rsid w:val="00413590"/>
    <w:rsid w:val="0041363D"/>
    <w:rsid w:val="00414502"/>
    <w:rsid w:val="00414F4F"/>
    <w:rsid w:val="004152A9"/>
    <w:rsid w:val="004154B4"/>
    <w:rsid w:val="0041574B"/>
    <w:rsid w:val="00415D76"/>
    <w:rsid w:val="00415D82"/>
    <w:rsid w:val="00416145"/>
    <w:rsid w:val="004163A3"/>
    <w:rsid w:val="004163FE"/>
    <w:rsid w:val="004165D6"/>
    <w:rsid w:val="004167F6"/>
    <w:rsid w:val="0042028A"/>
    <w:rsid w:val="004206A6"/>
    <w:rsid w:val="00420C55"/>
    <w:rsid w:val="00421BB9"/>
    <w:rsid w:val="00422774"/>
    <w:rsid w:val="00422BF2"/>
    <w:rsid w:val="00422FBD"/>
    <w:rsid w:val="004243A4"/>
    <w:rsid w:val="00424870"/>
    <w:rsid w:val="00427768"/>
    <w:rsid w:val="00427FB5"/>
    <w:rsid w:val="0043163E"/>
    <w:rsid w:val="00432D10"/>
    <w:rsid w:val="00432F57"/>
    <w:rsid w:val="00433462"/>
    <w:rsid w:val="00434492"/>
    <w:rsid w:val="00435518"/>
    <w:rsid w:val="004357F7"/>
    <w:rsid w:val="00435A79"/>
    <w:rsid w:val="004365F7"/>
    <w:rsid w:val="004377B0"/>
    <w:rsid w:val="00437B17"/>
    <w:rsid w:val="00437CD7"/>
    <w:rsid w:val="00440CD5"/>
    <w:rsid w:val="00441C7C"/>
    <w:rsid w:val="00442B8B"/>
    <w:rsid w:val="0044327F"/>
    <w:rsid w:val="004434D4"/>
    <w:rsid w:val="004448A2"/>
    <w:rsid w:val="00445166"/>
    <w:rsid w:val="00446902"/>
    <w:rsid w:val="00447F8D"/>
    <w:rsid w:val="00452015"/>
    <w:rsid w:val="00452C27"/>
    <w:rsid w:val="00452F02"/>
    <w:rsid w:val="00456445"/>
    <w:rsid w:val="00457D55"/>
    <w:rsid w:val="0046046A"/>
    <w:rsid w:val="0046078D"/>
    <w:rsid w:val="00460AD6"/>
    <w:rsid w:val="00463373"/>
    <w:rsid w:val="00463619"/>
    <w:rsid w:val="0046379D"/>
    <w:rsid w:val="00463A73"/>
    <w:rsid w:val="0046631A"/>
    <w:rsid w:val="004663F6"/>
    <w:rsid w:val="00466F3F"/>
    <w:rsid w:val="00467A5D"/>
    <w:rsid w:val="00467AFD"/>
    <w:rsid w:val="00467EE6"/>
    <w:rsid w:val="00470F73"/>
    <w:rsid w:val="00471BCD"/>
    <w:rsid w:val="0047356C"/>
    <w:rsid w:val="00473A09"/>
    <w:rsid w:val="00474270"/>
    <w:rsid w:val="00474A6D"/>
    <w:rsid w:val="00474B94"/>
    <w:rsid w:val="00475254"/>
    <w:rsid w:val="004776D7"/>
    <w:rsid w:val="0048003F"/>
    <w:rsid w:val="00481753"/>
    <w:rsid w:val="00481F86"/>
    <w:rsid w:val="00482019"/>
    <w:rsid w:val="0048273F"/>
    <w:rsid w:val="00482A18"/>
    <w:rsid w:val="00482F29"/>
    <w:rsid w:val="00482F2B"/>
    <w:rsid w:val="004835F8"/>
    <w:rsid w:val="00484A02"/>
    <w:rsid w:val="00485015"/>
    <w:rsid w:val="00485DBA"/>
    <w:rsid w:val="0048728D"/>
    <w:rsid w:val="00487505"/>
    <w:rsid w:val="0049042D"/>
    <w:rsid w:val="00492F64"/>
    <w:rsid w:val="00493B80"/>
    <w:rsid w:val="00494CFE"/>
    <w:rsid w:val="00495240"/>
    <w:rsid w:val="00495D00"/>
    <w:rsid w:val="00496434"/>
    <w:rsid w:val="00496E87"/>
    <w:rsid w:val="00496FC3"/>
    <w:rsid w:val="004A0CAA"/>
    <w:rsid w:val="004A216E"/>
    <w:rsid w:val="004A2CCB"/>
    <w:rsid w:val="004A30ED"/>
    <w:rsid w:val="004A4093"/>
    <w:rsid w:val="004A41CF"/>
    <w:rsid w:val="004A4571"/>
    <w:rsid w:val="004A5177"/>
    <w:rsid w:val="004A6FEF"/>
    <w:rsid w:val="004A7A1B"/>
    <w:rsid w:val="004B1631"/>
    <w:rsid w:val="004B1806"/>
    <w:rsid w:val="004B3839"/>
    <w:rsid w:val="004B3A0F"/>
    <w:rsid w:val="004B4273"/>
    <w:rsid w:val="004B58E5"/>
    <w:rsid w:val="004B6B90"/>
    <w:rsid w:val="004B71B3"/>
    <w:rsid w:val="004B7338"/>
    <w:rsid w:val="004B7353"/>
    <w:rsid w:val="004B7552"/>
    <w:rsid w:val="004B7553"/>
    <w:rsid w:val="004C0380"/>
    <w:rsid w:val="004C1701"/>
    <w:rsid w:val="004C21D8"/>
    <w:rsid w:val="004C2E15"/>
    <w:rsid w:val="004C2E32"/>
    <w:rsid w:val="004C35F2"/>
    <w:rsid w:val="004C3FE9"/>
    <w:rsid w:val="004C451E"/>
    <w:rsid w:val="004C53BD"/>
    <w:rsid w:val="004C58F4"/>
    <w:rsid w:val="004C5FF0"/>
    <w:rsid w:val="004C617C"/>
    <w:rsid w:val="004C6B46"/>
    <w:rsid w:val="004C6BA4"/>
    <w:rsid w:val="004C6DBF"/>
    <w:rsid w:val="004C758F"/>
    <w:rsid w:val="004C7BE2"/>
    <w:rsid w:val="004D0FE4"/>
    <w:rsid w:val="004D21C9"/>
    <w:rsid w:val="004D238B"/>
    <w:rsid w:val="004D2891"/>
    <w:rsid w:val="004D29CA"/>
    <w:rsid w:val="004D45EF"/>
    <w:rsid w:val="004D4C2B"/>
    <w:rsid w:val="004D65D7"/>
    <w:rsid w:val="004D6CC8"/>
    <w:rsid w:val="004D7894"/>
    <w:rsid w:val="004E0950"/>
    <w:rsid w:val="004E0CA6"/>
    <w:rsid w:val="004E0F5C"/>
    <w:rsid w:val="004E1673"/>
    <w:rsid w:val="004E17A9"/>
    <w:rsid w:val="004E24D9"/>
    <w:rsid w:val="004E38B5"/>
    <w:rsid w:val="004E4756"/>
    <w:rsid w:val="004E4A99"/>
    <w:rsid w:val="004E586A"/>
    <w:rsid w:val="004E5936"/>
    <w:rsid w:val="004E60A0"/>
    <w:rsid w:val="004E6393"/>
    <w:rsid w:val="004E7799"/>
    <w:rsid w:val="004F05EA"/>
    <w:rsid w:val="004F0779"/>
    <w:rsid w:val="004F0D95"/>
    <w:rsid w:val="004F13C2"/>
    <w:rsid w:val="004F3694"/>
    <w:rsid w:val="004F377F"/>
    <w:rsid w:val="004F3BB2"/>
    <w:rsid w:val="004F45CA"/>
    <w:rsid w:val="004F56CD"/>
    <w:rsid w:val="004F61E2"/>
    <w:rsid w:val="004F741F"/>
    <w:rsid w:val="004F7FA1"/>
    <w:rsid w:val="005000B9"/>
    <w:rsid w:val="00500484"/>
    <w:rsid w:val="00500932"/>
    <w:rsid w:val="00502F4A"/>
    <w:rsid w:val="005033EB"/>
    <w:rsid w:val="00504949"/>
    <w:rsid w:val="00505232"/>
    <w:rsid w:val="00505C59"/>
    <w:rsid w:val="00506055"/>
    <w:rsid w:val="005065D3"/>
    <w:rsid w:val="0050683E"/>
    <w:rsid w:val="005074EB"/>
    <w:rsid w:val="00507D08"/>
    <w:rsid w:val="00510869"/>
    <w:rsid w:val="00510A0F"/>
    <w:rsid w:val="00510C54"/>
    <w:rsid w:val="00512B90"/>
    <w:rsid w:val="00512BF8"/>
    <w:rsid w:val="00513B1C"/>
    <w:rsid w:val="005150DC"/>
    <w:rsid w:val="005153DD"/>
    <w:rsid w:val="00515628"/>
    <w:rsid w:val="00516BDB"/>
    <w:rsid w:val="00516FF9"/>
    <w:rsid w:val="005175EF"/>
    <w:rsid w:val="0051766C"/>
    <w:rsid w:val="00517A64"/>
    <w:rsid w:val="00517B77"/>
    <w:rsid w:val="00520654"/>
    <w:rsid w:val="0052111A"/>
    <w:rsid w:val="005212C2"/>
    <w:rsid w:val="005220EF"/>
    <w:rsid w:val="005230A0"/>
    <w:rsid w:val="00524EFB"/>
    <w:rsid w:val="00525972"/>
    <w:rsid w:val="00525EB6"/>
    <w:rsid w:val="005263BD"/>
    <w:rsid w:val="00526CDF"/>
    <w:rsid w:val="00527CF0"/>
    <w:rsid w:val="005300A1"/>
    <w:rsid w:val="00530204"/>
    <w:rsid w:val="00531036"/>
    <w:rsid w:val="0053130B"/>
    <w:rsid w:val="005313D2"/>
    <w:rsid w:val="005315E4"/>
    <w:rsid w:val="00531973"/>
    <w:rsid w:val="00531DC4"/>
    <w:rsid w:val="005321EE"/>
    <w:rsid w:val="00532CEA"/>
    <w:rsid w:val="00532D41"/>
    <w:rsid w:val="0053408C"/>
    <w:rsid w:val="00534435"/>
    <w:rsid w:val="00534DE2"/>
    <w:rsid w:val="005353F6"/>
    <w:rsid w:val="005365E8"/>
    <w:rsid w:val="00536651"/>
    <w:rsid w:val="00536919"/>
    <w:rsid w:val="0053710F"/>
    <w:rsid w:val="00537423"/>
    <w:rsid w:val="0053765F"/>
    <w:rsid w:val="005377EE"/>
    <w:rsid w:val="00540728"/>
    <w:rsid w:val="00540FB2"/>
    <w:rsid w:val="00541A70"/>
    <w:rsid w:val="0054301C"/>
    <w:rsid w:val="005431C6"/>
    <w:rsid w:val="00543262"/>
    <w:rsid w:val="00543456"/>
    <w:rsid w:val="00543535"/>
    <w:rsid w:val="0054359C"/>
    <w:rsid w:val="00543945"/>
    <w:rsid w:val="00543A14"/>
    <w:rsid w:val="00544094"/>
    <w:rsid w:val="0054471C"/>
    <w:rsid w:val="00544BDB"/>
    <w:rsid w:val="00544EAF"/>
    <w:rsid w:val="005463F3"/>
    <w:rsid w:val="00546A70"/>
    <w:rsid w:val="00546F0F"/>
    <w:rsid w:val="00547061"/>
    <w:rsid w:val="00552BB1"/>
    <w:rsid w:val="00553990"/>
    <w:rsid w:val="00553F7E"/>
    <w:rsid w:val="0055416F"/>
    <w:rsid w:val="005553D8"/>
    <w:rsid w:val="00555732"/>
    <w:rsid w:val="0055586E"/>
    <w:rsid w:val="00555B2E"/>
    <w:rsid w:val="00555D19"/>
    <w:rsid w:val="00556E3A"/>
    <w:rsid w:val="005573ED"/>
    <w:rsid w:val="0056043C"/>
    <w:rsid w:val="005605C9"/>
    <w:rsid w:val="00560C98"/>
    <w:rsid w:val="00561017"/>
    <w:rsid w:val="0056346E"/>
    <w:rsid w:val="00563540"/>
    <w:rsid w:val="00565FD4"/>
    <w:rsid w:val="00566322"/>
    <w:rsid w:val="005674C8"/>
    <w:rsid w:val="00567921"/>
    <w:rsid w:val="005679C5"/>
    <w:rsid w:val="00570DA1"/>
    <w:rsid w:val="00570EC9"/>
    <w:rsid w:val="0057101D"/>
    <w:rsid w:val="0057101F"/>
    <w:rsid w:val="0057164A"/>
    <w:rsid w:val="00571ABC"/>
    <w:rsid w:val="005726F7"/>
    <w:rsid w:val="005730A0"/>
    <w:rsid w:val="005732C3"/>
    <w:rsid w:val="005735BA"/>
    <w:rsid w:val="0057398F"/>
    <w:rsid w:val="00575FE7"/>
    <w:rsid w:val="0057651A"/>
    <w:rsid w:val="0057763B"/>
    <w:rsid w:val="005777B6"/>
    <w:rsid w:val="005779EC"/>
    <w:rsid w:val="00577AE7"/>
    <w:rsid w:val="005809B8"/>
    <w:rsid w:val="005813A1"/>
    <w:rsid w:val="0058251D"/>
    <w:rsid w:val="00582D30"/>
    <w:rsid w:val="00583E4E"/>
    <w:rsid w:val="005846B6"/>
    <w:rsid w:val="00584A38"/>
    <w:rsid w:val="0058524D"/>
    <w:rsid w:val="00586233"/>
    <w:rsid w:val="00586E9D"/>
    <w:rsid w:val="00586EFC"/>
    <w:rsid w:val="0058752D"/>
    <w:rsid w:val="00587C9E"/>
    <w:rsid w:val="005901F5"/>
    <w:rsid w:val="0059096A"/>
    <w:rsid w:val="00591831"/>
    <w:rsid w:val="00593AB5"/>
    <w:rsid w:val="00593B61"/>
    <w:rsid w:val="0059426F"/>
    <w:rsid w:val="00594D51"/>
    <w:rsid w:val="0059574F"/>
    <w:rsid w:val="00595A61"/>
    <w:rsid w:val="00596103"/>
    <w:rsid w:val="005965F9"/>
    <w:rsid w:val="0059684A"/>
    <w:rsid w:val="00596D16"/>
    <w:rsid w:val="005974CE"/>
    <w:rsid w:val="00597F45"/>
    <w:rsid w:val="005A0A11"/>
    <w:rsid w:val="005A12EB"/>
    <w:rsid w:val="005A13BA"/>
    <w:rsid w:val="005A17C2"/>
    <w:rsid w:val="005A1806"/>
    <w:rsid w:val="005A1813"/>
    <w:rsid w:val="005A2C2B"/>
    <w:rsid w:val="005A3ED6"/>
    <w:rsid w:val="005A434C"/>
    <w:rsid w:val="005A477F"/>
    <w:rsid w:val="005A48BC"/>
    <w:rsid w:val="005A510E"/>
    <w:rsid w:val="005A5A79"/>
    <w:rsid w:val="005A6B3D"/>
    <w:rsid w:val="005A6B8B"/>
    <w:rsid w:val="005A6BD2"/>
    <w:rsid w:val="005A6EBA"/>
    <w:rsid w:val="005B0041"/>
    <w:rsid w:val="005B0181"/>
    <w:rsid w:val="005B11BA"/>
    <w:rsid w:val="005B152F"/>
    <w:rsid w:val="005B23B2"/>
    <w:rsid w:val="005B25EB"/>
    <w:rsid w:val="005B3CD3"/>
    <w:rsid w:val="005B3E90"/>
    <w:rsid w:val="005B76DD"/>
    <w:rsid w:val="005C026F"/>
    <w:rsid w:val="005C1266"/>
    <w:rsid w:val="005C22F1"/>
    <w:rsid w:val="005C44E5"/>
    <w:rsid w:val="005C531E"/>
    <w:rsid w:val="005C72F6"/>
    <w:rsid w:val="005C7B36"/>
    <w:rsid w:val="005D1B34"/>
    <w:rsid w:val="005D1FBA"/>
    <w:rsid w:val="005D2582"/>
    <w:rsid w:val="005D3E5C"/>
    <w:rsid w:val="005D45BC"/>
    <w:rsid w:val="005D5797"/>
    <w:rsid w:val="005D792D"/>
    <w:rsid w:val="005D7AE6"/>
    <w:rsid w:val="005E1034"/>
    <w:rsid w:val="005E1555"/>
    <w:rsid w:val="005E2A56"/>
    <w:rsid w:val="005E3B05"/>
    <w:rsid w:val="005E3EEA"/>
    <w:rsid w:val="005E5133"/>
    <w:rsid w:val="005E580B"/>
    <w:rsid w:val="005E5A14"/>
    <w:rsid w:val="005E6AE6"/>
    <w:rsid w:val="005E7852"/>
    <w:rsid w:val="005E7882"/>
    <w:rsid w:val="005F027A"/>
    <w:rsid w:val="005F15E9"/>
    <w:rsid w:val="005F1E59"/>
    <w:rsid w:val="005F2949"/>
    <w:rsid w:val="005F29F8"/>
    <w:rsid w:val="005F3150"/>
    <w:rsid w:val="005F36E6"/>
    <w:rsid w:val="005F4A89"/>
    <w:rsid w:val="005F5014"/>
    <w:rsid w:val="005F5D3B"/>
    <w:rsid w:val="005F60F1"/>
    <w:rsid w:val="005F661C"/>
    <w:rsid w:val="005F6BA1"/>
    <w:rsid w:val="005F6BD3"/>
    <w:rsid w:val="005F6DA7"/>
    <w:rsid w:val="005F7486"/>
    <w:rsid w:val="005F7C4E"/>
    <w:rsid w:val="00600C48"/>
    <w:rsid w:val="00603B1B"/>
    <w:rsid w:val="0060462B"/>
    <w:rsid w:val="00604B60"/>
    <w:rsid w:val="006054BF"/>
    <w:rsid w:val="00605781"/>
    <w:rsid w:val="00605BE0"/>
    <w:rsid w:val="0060676C"/>
    <w:rsid w:val="00606B3E"/>
    <w:rsid w:val="00607A4B"/>
    <w:rsid w:val="00607CD7"/>
    <w:rsid w:val="00610109"/>
    <w:rsid w:val="00611191"/>
    <w:rsid w:val="00611AFD"/>
    <w:rsid w:val="00612A9A"/>
    <w:rsid w:val="00613520"/>
    <w:rsid w:val="00615693"/>
    <w:rsid w:val="0061571F"/>
    <w:rsid w:val="006168EE"/>
    <w:rsid w:val="00617235"/>
    <w:rsid w:val="00617A24"/>
    <w:rsid w:val="00617AF4"/>
    <w:rsid w:val="00621533"/>
    <w:rsid w:val="00621AFC"/>
    <w:rsid w:val="006225E3"/>
    <w:rsid w:val="00622627"/>
    <w:rsid w:val="00623AD9"/>
    <w:rsid w:val="0062408E"/>
    <w:rsid w:val="006247B3"/>
    <w:rsid w:val="00625FF0"/>
    <w:rsid w:val="00626257"/>
    <w:rsid w:val="006263AB"/>
    <w:rsid w:val="0063120F"/>
    <w:rsid w:val="0063151C"/>
    <w:rsid w:val="00632BF4"/>
    <w:rsid w:val="00634399"/>
    <w:rsid w:val="006344A8"/>
    <w:rsid w:val="0063522B"/>
    <w:rsid w:val="006353BA"/>
    <w:rsid w:val="0063650E"/>
    <w:rsid w:val="00636F36"/>
    <w:rsid w:val="00636F4B"/>
    <w:rsid w:val="006371F2"/>
    <w:rsid w:val="00643157"/>
    <w:rsid w:val="00644E64"/>
    <w:rsid w:val="00645DC2"/>
    <w:rsid w:val="00646453"/>
    <w:rsid w:val="00647313"/>
    <w:rsid w:val="00650745"/>
    <w:rsid w:val="0065170C"/>
    <w:rsid w:val="00651B62"/>
    <w:rsid w:val="006536A9"/>
    <w:rsid w:val="00653F66"/>
    <w:rsid w:val="00655041"/>
    <w:rsid w:val="00655F09"/>
    <w:rsid w:val="006564BA"/>
    <w:rsid w:val="006618E9"/>
    <w:rsid w:val="00661AC9"/>
    <w:rsid w:val="00661E01"/>
    <w:rsid w:val="006626B6"/>
    <w:rsid w:val="00662E3E"/>
    <w:rsid w:val="00662E95"/>
    <w:rsid w:val="00665898"/>
    <w:rsid w:val="00665AC3"/>
    <w:rsid w:val="006665C2"/>
    <w:rsid w:val="00666D86"/>
    <w:rsid w:val="00666DEF"/>
    <w:rsid w:val="00667932"/>
    <w:rsid w:val="00667CBF"/>
    <w:rsid w:val="006706F2"/>
    <w:rsid w:val="00670D05"/>
    <w:rsid w:val="006716B5"/>
    <w:rsid w:val="00671B33"/>
    <w:rsid w:val="00671E8A"/>
    <w:rsid w:val="0067202D"/>
    <w:rsid w:val="00672998"/>
    <w:rsid w:val="006730B9"/>
    <w:rsid w:val="0067411A"/>
    <w:rsid w:val="006747D9"/>
    <w:rsid w:val="0067505D"/>
    <w:rsid w:val="00675353"/>
    <w:rsid w:val="006756F4"/>
    <w:rsid w:val="006757D0"/>
    <w:rsid w:val="00675C5F"/>
    <w:rsid w:val="006761B5"/>
    <w:rsid w:val="006776E8"/>
    <w:rsid w:val="00677AA4"/>
    <w:rsid w:val="006807C6"/>
    <w:rsid w:val="006819C2"/>
    <w:rsid w:val="00681B2B"/>
    <w:rsid w:val="00682335"/>
    <w:rsid w:val="00682522"/>
    <w:rsid w:val="00682F48"/>
    <w:rsid w:val="00683791"/>
    <w:rsid w:val="00683A5D"/>
    <w:rsid w:val="00686C0B"/>
    <w:rsid w:val="00691160"/>
    <w:rsid w:val="0069123D"/>
    <w:rsid w:val="00691795"/>
    <w:rsid w:val="00692232"/>
    <w:rsid w:val="00692988"/>
    <w:rsid w:val="00692EE3"/>
    <w:rsid w:val="00692EE8"/>
    <w:rsid w:val="006933CF"/>
    <w:rsid w:val="00693DC0"/>
    <w:rsid w:val="00694D84"/>
    <w:rsid w:val="0069527A"/>
    <w:rsid w:val="00696772"/>
    <w:rsid w:val="00696DA6"/>
    <w:rsid w:val="006A0725"/>
    <w:rsid w:val="006A0C18"/>
    <w:rsid w:val="006A0C86"/>
    <w:rsid w:val="006A207A"/>
    <w:rsid w:val="006A2CE9"/>
    <w:rsid w:val="006A2D9D"/>
    <w:rsid w:val="006A39FB"/>
    <w:rsid w:val="006A3F87"/>
    <w:rsid w:val="006A407C"/>
    <w:rsid w:val="006A4983"/>
    <w:rsid w:val="006A59B4"/>
    <w:rsid w:val="006A5AA7"/>
    <w:rsid w:val="006A61D2"/>
    <w:rsid w:val="006A67FD"/>
    <w:rsid w:val="006A6BD9"/>
    <w:rsid w:val="006A7D87"/>
    <w:rsid w:val="006B0155"/>
    <w:rsid w:val="006B0393"/>
    <w:rsid w:val="006B2AAF"/>
    <w:rsid w:val="006B42E6"/>
    <w:rsid w:val="006B4D33"/>
    <w:rsid w:val="006B5427"/>
    <w:rsid w:val="006B551F"/>
    <w:rsid w:val="006B5FDD"/>
    <w:rsid w:val="006B5FF1"/>
    <w:rsid w:val="006B6C67"/>
    <w:rsid w:val="006B6D1C"/>
    <w:rsid w:val="006B71E1"/>
    <w:rsid w:val="006B7EE5"/>
    <w:rsid w:val="006C0057"/>
    <w:rsid w:val="006C0400"/>
    <w:rsid w:val="006C0EA6"/>
    <w:rsid w:val="006C0EBB"/>
    <w:rsid w:val="006C0FFE"/>
    <w:rsid w:val="006C1B07"/>
    <w:rsid w:val="006C1B20"/>
    <w:rsid w:val="006C1B2E"/>
    <w:rsid w:val="006C1C76"/>
    <w:rsid w:val="006C22E3"/>
    <w:rsid w:val="006C2843"/>
    <w:rsid w:val="006C28C5"/>
    <w:rsid w:val="006C37FB"/>
    <w:rsid w:val="006C3B1D"/>
    <w:rsid w:val="006C44DB"/>
    <w:rsid w:val="006C4741"/>
    <w:rsid w:val="006C515F"/>
    <w:rsid w:val="006C5992"/>
    <w:rsid w:val="006C63A9"/>
    <w:rsid w:val="006C66C0"/>
    <w:rsid w:val="006C7024"/>
    <w:rsid w:val="006C7145"/>
    <w:rsid w:val="006D0716"/>
    <w:rsid w:val="006D1C25"/>
    <w:rsid w:val="006D24FC"/>
    <w:rsid w:val="006D3E43"/>
    <w:rsid w:val="006D46CF"/>
    <w:rsid w:val="006D52BE"/>
    <w:rsid w:val="006D5429"/>
    <w:rsid w:val="006D6060"/>
    <w:rsid w:val="006D665B"/>
    <w:rsid w:val="006E0A28"/>
    <w:rsid w:val="006E1266"/>
    <w:rsid w:val="006E1EFC"/>
    <w:rsid w:val="006E227E"/>
    <w:rsid w:val="006E2740"/>
    <w:rsid w:val="006E2D84"/>
    <w:rsid w:val="006E4B61"/>
    <w:rsid w:val="006E4E5A"/>
    <w:rsid w:val="006E4FC7"/>
    <w:rsid w:val="006E5261"/>
    <w:rsid w:val="006E5C83"/>
    <w:rsid w:val="006E627F"/>
    <w:rsid w:val="006E6BA9"/>
    <w:rsid w:val="006E7191"/>
    <w:rsid w:val="006E750A"/>
    <w:rsid w:val="006E7671"/>
    <w:rsid w:val="006F15B2"/>
    <w:rsid w:val="006F167F"/>
    <w:rsid w:val="006F1B70"/>
    <w:rsid w:val="006F20D7"/>
    <w:rsid w:val="006F4691"/>
    <w:rsid w:val="006F6BD1"/>
    <w:rsid w:val="006F7259"/>
    <w:rsid w:val="006F72D9"/>
    <w:rsid w:val="006F7C12"/>
    <w:rsid w:val="00700663"/>
    <w:rsid w:val="00700FBB"/>
    <w:rsid w:val="00701268"/>
    <w:rsid w:val="00702940"/>
    <w:rsid w:val="00702B11"/>
    <w:rsid w:val="00703737"/>
    <w:rsid w:val="007046A3"/>
    <w:rsid w:val="007051C7"/>
    <w:rsid w:val="00705C60"/>
    <w:rsid w:val="00706775"/>
    <w:rsid w:val="00706860"/>
    <w:rsid w:val="00707748"/>
    <w:rsid w:val="00707DFE"/>
    <w:rsid w:val="007101C2"/>
    <w:rsid w:val="007105FB"/>
    <w:rsid w:val="00711558"/>
    <w:rsid w:val="0071180E"/>
    <w:rsid w:val="00712346"/>
    <w:rsid w:val="00712960"/>
    <w:rsid w:val="007133A5"/>
    <w:rsid w:val="00714A92"/>
    <w:rsid w:val="00714E6B"/>
    <w:rsid w:val="007155D7"/>
    <w:rsid w:val="00715633"/>
    <w:rsid w:val="00715856"/>
    <w:rsid w:val="00716356"/>
    <w:rsid w:val="00716817"/>
    <w:rsid w:val="007169FC"/>
    <w:rsid w:val="00717171"/>
    <w:rsid w:val="0071741A"/>
    <w:rsid w:val="007178AA"/>
    <w:rsid w:val="0072092E"/>
    <w:rsid w:val="00720BE7"/>
    <w:rsid w:val="00721616"/>
    <w:rsid w:val="007218A6"/>
    <w:rsid w:val="0072195B"/>
    <w:rsid w:val="00723EFC"/>
    <w:rsid w:val="00724092"/>
    <w:rsid w:val="00724979"/>
    <w:rsid w:val="00724D4B"/>
    <w:rsid w:val="00724E62"/>
    <w:rsid w:val="00726E15"/>
    <w:rsid w:val="007300C8"/>
    <w:rsid w:val="007303E0"/>
    <w:rsid w:val="00733524"/>
    <w:rsid w:val="007356F1"/>
    <w:rsid w:val="00735C55"/>
    <w:rsid w:val="00735F65"/>
    <w:rsid w:val="00737D92"/>
    <w:rsid w:val="0074208A"/>
    <w:rsid w:val="00742D13"/>
    <w:rsid w:val="0074422A"/>
    <w:rsid w:val="0074487B"/>
    <w:rsid w:val="007473F5"/>
    <w:rsid w:val="0074789E"/>
    <w:rsid w:val="0075042B"/>
    <w:rsid w:val="007515F0"/>
    <w:rsid w:val="00751DF6"/>
    <w:rsid w:val="007521E1"/>
    <w:rsid w:val="0075294A"/>
    <w:rsid w:val="00753745"/>
    <w:rsid w:val="00756772"/>
    <w:rsid w:val="00757159"/>
    <w:rsid w:val="00757E26"/>
    <w:rsid w:val="007601A8"/>
    <w:rsid w:val="007605F2"/>
    <w:rsid w:val="00760C71"/>
    <w:rsid w:val="00761356"/>
    <w:rsid w:val="007621FA"/>
    <w:rsid w:val="0076225A"/>
    <w:rsid w:val="007623B6"/>
    <w:rsid w:val="007629E6"/>
    <w:rsid w:val="00762C74"/>
    <w:rsid w:val="007639B6"/>
    <w:rsid w:val="0076449D"/>
    <w:rsid w:val="00764A0F"/>
    <w:rsid w:val="00764D0D"/>
    <w:rsid w:val="00765FDF"/>
    <w:rsid w:val="0077011F"/>
    <w:rsid w:val="0077047A"/>
    <w:rsid w:val="007714F1"/>
    <w:rsid w:val="00772C5C"/>
    <w:rsid w:val="007735DA"/>
    <w:rsid w:val="007754AB"/>
    <w:rsid w:val="00775DB3"/>
    <w:rsid w:val="0077637A"/>
    <w:rsid w:val="007763C5"/>
    <w:rsid w:val="00776642"/>
    <w:rsid w:val="0077672B"/>
    <w:rsid w:val="00776CCB"/>
    <w:rsid w:val="00777A15"/>
    <w:rsid w:val="007802A0"/>
    <w:rsid w:val="007821D9"/>
    <w:rsid w:val="0078293F"/>
    <w:rsid w:val="007832DD"/>
    <w:rsid w:val="00784812"/>
    <w:rsid w:val="00784B5C"/>
    <w:rsid w:val="00786AB7"/>
    <w:rsid w:val="007870F1"/>
    <w:rsid w:val="00790AB8"/>
    <w:rsid w:val="0079170A"/>
    <w:rsid w:val="00791DEE"/>
    <w:rsid w:val="00792603"/>
    <w:rsid w:val="00792A4C"/>
    <w:rsid w:val="007934AC"/>
    <w:rsid w:val="00793704"/>
    <w:rsid w:val="00794E33"/>
    <w:rsid w:val="00796943"/>
    <w:rsid w:val="007A065F"/>
    <w:rsid w:val="007A08C3"/>
    <w:rsid w:val="007A0CEC"/>
    <w:rsid w:val="007A1788"/>
    <w:rsid w:val="007A1CD7"/>
    <w:rsid w:val="007A3303"/>
    <w:rsid w:val="007A3619"/>
    <w:rsid w:val="007A499F"/>
    <w:rsid w:val="007A4AE9"/>
    <w:rsid w:val="007A51F3"/>
    <w:rsid w:val="007A5A3B"/>
    <w:rsid w:val="007A6337"/>
    <w:rsid w:val="007A6BC4"/>
    <w:rsid w:val="007B0484"/>
    <w:rsid w:val="007B0668"/>
    <w:rsid w:val="007B0E46"/>
    <w:rsid w:val="007B1957"/>
    <w:rsid w:val="007B2C73"/>
    <w:rsid w:val="007B2CE7"/>
    <w:rsid w:val="007B2F2F"/>
    <w:rsid w:val="007B3C06"/>
    <w:rsid w:val="007B40F6"/>
    <w:rsid w:val="007B5126"/>
    <w:rsid w:val="007B58F7"/>
    <w:rsid w:val="007B62E8"/>
    <w:rsid w:val="007B775B"/>
    <w:rsid w:val="007B786A"/>
    <w:rsid w:val="007C29A6"/>
    <w:rsid w:val="007C564E"/>
    <w:rsid w:val="007C5CAC"/>
    <w:rsid w:val="007C6F75"/>
    <w:rsid w:val="007C7623"/>
    <w:rsid w:val="007D05F9"/>
    <w:rsid w:val="007D5008"/>
    <w:rsid w:val="007D6F3E"/>
    <w:rsid w:val="007E1261"/>
    <w:rsid w:val="007E147C"/>
    <w:rsid w:val="007E21FB"/>
    <w:rsid w:val="007E22C9"/>
    <w:rsid w:val="007E2A1A"/>
    <w:rsid w:val="007E2B75"/>
    <w:rsid w:val="007E2DEF"/>
    <w:rsid w:val="007E2DF1"/>
    <w:rsid w:val="007E307F"/>
    <w:rsid w:val="007E33AB"/>
    <w:rsid w:val="007E3933"/>
    <w:rsid w:val="007E43BB"/>
    <w:rsid w:val="007E46DA"/>
    <w:rsid w:val="007E4706"/>
    <w:rsid w:val="007E5173"/>
    <w:rsid w:val="007E6091"/>
    <w:rsid w:val="007E6390"/>
    <w:rsid w:val="007E7E5D"/>
    <w:rsid w:val="007F0148"/>
    <w:rsid w:val="007F13C7"/>
    <w:rsid w:val="007F2032"/>
    <w:rsid w:val="007F38E1"/>
    <w:rsid w:val="007F58DD"/>
    <w:rsid w:val="007F6B24"/>
    <w:rsid w:val="007F71C2"/>
    <w:rsid w:val="007F74C9"/>
    <w:rsid w:val="008000E8"/>
    <w:rsid w:val="00800756"/>
    <w:rsid w:val="0080095B"/>
    <w:rsid w:val="00800BDA"/>
    <w:rsid w:val="00801886"/>
    <w:rsid w:val="00802FE2"/>
    <w:rsid w:val="00803430"/>
    <w:rsid w:val="008035C5"/>
    <w:rsid w:val="00803862"/>
    <w:rsid w:val="00803E7E"/>
    <w:rsid w:val="0080420A"/>
    <w:rsid w:val="008042E6"/>
    <w:rsid w:val="00807BD6"/>
    <w:rsid w:val="008113FC"/>
    <w:rsid w:val="00811C9D"/>
    <w:rsid w:val="00812EBF"/>
    <w:rsid w:val="00812EE3"/>
    <w:rsid w:val="00813071"/>
    <w:rsid w:val="00814B0A"/>
    <w:rsid w:val="00814C79"/>
    <w:rsid w:val="00815578"/>
    <w:rsid w:val="00815C2B"/>
    <w:rsid w:val="00815FB0"/>
    <w:rsid w:val="0081708F"/>
    <w:rsid w:val="008174F4"/>
    <w:rsid w:val="00817857"/>
    <w:rsid w:val="008179B3"/>
    <w:rsid w:val="00821ECD"/>
    <w:rsid w:val="00822442"/>
    <w:rsid w:val="00822EAA"/>
    <w:rsid w:val="00823AC6"/>
    <w:rsid w:val="00823F35"/>
    <w:rsid w:val="008243AC"/>
    <w:rsid w:val="008249E5"/>
    <w:rsid w:val="0082670D"/>
    <w:rsid w:val="0082736D"/>
    <w:rsid w:val="00827A5A"/>
    <w:rsid w:val="0083020F"/>
    <w:rsid w:val="0083024B"/>
    <w:rsid w:val="008313D7"/>
    <w:rsid w:val="00831B92"/>
    <w:rsid w:val="00832413"/>
    <w:rsid w:val="008332A8"/>
    <w:rsid w:val="008359F4"/>
    <w:rsid w:val="00836440"/>
    <w:rsid w:val="00836BD6"/>
    <w:rsid w:val="0083716B"/>
    <w:rsid w:val="00837870"/>
    <w:rsid w:val="00840182"/>
    <w:rsid w:val="0084035F"/>
    <w:rsid w:val="00840588"/>
    <w:rsid w:val="00841830"/>
    <w:rsid w:val="008425B5"/>
    <w:rsid w:val="00842995"/>
    <w:rsid w:val="00842A8D"/>
    <w:rsid w:val="00843E81"/>
    <w:rsid w:val="00845C77"/>
    <w:rsid w:val="008464BF"/>
    <w:rsid w:val="008472E0"/>
    <w:rsid w:val="00850160"/>
    <w:rsid w:val="00850D7D"/>
    <w:rsid w:val="00851F80"/>
    <w:rsid w:val="00851F9E"/>
    <w:rsid w:val="008522DA"/>
    <w:rsid w:val="00852424"/>
    <w:rsid w:val="00852B3D"/>
    <w:rsid w:val="00853F65"/>
    <w:rsid w:val="008542CE"/>
    <w:rsid w:val="0085582B"/>
    <w:rsid w:val="00855D63"/>
    <w:rsid w:val="008568F2"/>
    <w:rsid w:val="00857BC5"/>
    <w:rsid w:val="00857F72"/>
    <w:rsid w:val="008612F0"/>
    <w:rsid w:val="00862834"/>
    <w:rsid w:val="00863135"/>
    <w:rsid w:val="0086318B"/>
    <w:rsid w:val="008632EF"/>
    <w:rsid w:val="008633EC"/>
    <w:rsid w:val="0086361D"/>
    <w:rsid w:val="008647E9"/>
    <w:rsid w:val="00864FCF"/>
    <w:rsid w:val="00866E9B"/>
    <w:rsid w:val="00866FA6"/>
    <w:rsid w:val="008672F4"/>
    <w:rsid w:val="008675B4"/>
    <w:rsid w:val="008700AD"/>
    <w:rsid w:val="0087114A"/>
    <w:rsid w:val="008715A9"/>
    <w:rsid w:val="0087190C"/>
    <w:rsid w:val="00872AD2"/>
    <w:rsid w:val="0087392C"/>
    <w:rsid w:val="00874412"/>
    <w:rsid w:val="00874631"/>
    <w:rsid w:val="008760C0"/>
    <w:rsid w:val="00877D2E"/>
    <w:rsid w:val="00880068"/>
    <w:rsid w:val="00881054"/>
    <w:rsid w:val="00881620"/>
    <w:rsid w:val="0088286D"/>
    <w:rsid w:val="00882AB8"/>
    <w:rsid w:val="00882DC1"/>
    <w:rsid w:val="008840CE"/>
    <w:rsid w:val="0088578D"/>
    <w:rsid w:val="00886514"/>
    <w:rsid w:val="00886786"/>
    <w:rsid w:val="008868A0"/>
    <w:rsid w:val="00886942"/>
    <w:rsid w:val="00892B0D"/>
    <w:rsid w:val="00893DF2"/>
    <w:rsid w:val="00893F14"/>
    <w:rsid w:val="0089501C"/>
    <w:rsid w:val="00895CC7"/>
    <w:rsid w:val="00895FF8"/>
    <w:rsid w:val="00897C43"/>
    <w:rsid w:val="00897D0A"/>
    <w:rsid w:val="008A0812"/>
    <w:rsid w:val="008A0E54"/>
    <w:rsid w:val="008A1341"/>
    <w:rsid w:val="008A16C5"/>
    <w:rsid w:val="008A2026"/>
    <w:rsid w:val="008A2840"/>
    <w:rsid w:val="008A28C3"/>
    <w:rsid w:val="008A28DE"/>
    <w:rsid w:val="008A631D"/>
    <w:rsid w:val="008A65C6"/>
    <w:rsid w:val="008A6A90"/>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ACC"/>
    <w:rsid w:val="008B4EA1"/>
    <w:rsid w:val="008B651D"/>
    <w:rsid w:val="008B6996"/>
    <w:rsid w:val="008C08E5"/>
    <w:rsid w:val="008C0B2B"/>
    <w:rsid w:val="008C1123"/>
    <w:rsid w:val="008C181A"/>
    <w:rsid w:val="008C1A7E"/>
    <w:rsid w:val="008C1B87"/>
    <w:rsid w:val="008C2956"/>
    <w:rsid w:val="008C2991"/>
    <w:rsid w:val="008C3202"/>
    <w:rsid w:val="008C3238"/>
    <w:rsid w:val="008C3DDF"/>
    <w:rsid w:val="008C4408"/>
    <w:rsid w:val="008C54EB"/>
    <w:rsid w:val="008C6E92"/>
    <w:rsid w:val="008C7BF7"/>
    <w:rsid w:val="008D094A"/>
    <w:rsid w:val="008D0D71"/>
    <w:rsid w:val="008D1BEC"/>
    <w:rsid w:val="008D1EC6"/>
    <w:rsid w:val="008D564B"/>
    <w:rsid w:val="008D5FD8"/>
    <w:rsid w:val="008D65BF"/>
    <w:rsid w:val="008D75EF"/>
    <w:rsid w:val="008E0293"/>
    <w:rsid w:val="008E03ED"/>
    <w:rsid w:val="008E0553"/>
    <w:rsid w:val="008E08DA"/>
    <w:rsid w:val="008E0F23"/>
    <w:rsid w:val="008E13B7"/>
    <w:rsid w:val="008E1431"/>
    <w:rsid w:val="008E1A41"/>
    <w:rsid w:val="008E24A7"/>
    <w:rsid w:val="008E4029"/>
    <w:rsid w:val="008E5950"/>
    <w:rsid w:val="008E6FCB"/>
    <w:rsid w:val="008F0033"/>
    <w:rsid w:val="008F12C9"/>
    <w:rsid w:val="008F2B94"/>
    <w:rsid w:val="008F2F31"/>
    <w:rsid w:val="008F41E6"/>
    <w:rsid w:val="008F4D3C"/>
    <w:rsid w:val="008F4DB7"/>
    <w:rsid w:val="008F51D8"/>
    <w:rsid w:val="008F554F"/>
    <w:rsid w:val="008F562E"/>
    <w:rsid w:val="008F6F37"/>
    <w:rsid w:val="008F79FF"/>
    <w:rsid w:val="008F7BD5"/>
    <w:rsid w:val="00900144"/>
    <w:rsid w:val="009004E3"/>
    <w:rsid w:val="00903979"/>
    <w:rsid w:val="00904057"/>
    <w:rsid w:val="0090405F"/>
    <w:rsid w:val="009041C4"/>
    <w:rsid w:val="00904E5B"/>
    <w:rsid w:val="00904FE1"/>
    <w:rsid w:val="009056E8"/>
    <w:rsid w:val="0090649F"/>
    <w:rsid w:val="00910725"/>
    <w:rsid w:val="00910E78"/>
    <w:rsid w:val="00911BB4"/>
    <w:rsid w:val="00911F46"/>
    <w:rsid w:val="00912305"/>
    <w:rsid w:val="00913FE0"/>
    <w:rsid w:val="009141DC"/>
    <w:rsid w:val="00916172"/>
    <w:rsid w:val="00916489"/>
    <w:rsid w:val="00921034"/>
    <w:rsid w:val="0092125D"/>
    <w:rsid w:val="00921767"/>
    <w:rsid w:val="00923323"/>
    <w:rsid w:val="00925226"/>
    <w:rsid w:val="00925791"/>
    <w:rsid w:val="0092590C"/>
    <w:rsid w:val="0092599F"/>
    <w:rsid w:val="00927AEB"/>
    <w:rsid w:val="009310F1"/>
    <w:rsid w:val="009318F8"/>
    <w:rsid w:val="00931937"/>
    <w:rsid w:val="009322F6"/>
    <w:rsid w:val="00932517"/>
    <w:rsid w:val="00933074"/>
    <w:rsid w:val="009332F2"/>
    <w:rsid w:val="0093349A"/>
    <w:rsid w:val="00934BEB"/>
    <w:rsid w:val="009358A7"/>
    <w:rsid w:val="00935AD3"/>
    <w:rsid w:val="00936C36"/>
    <w:rsid w:val="00937CEB"/>
    <w:rsid w:val="00940B07"/>
    <w:rsid w:val="00940BA3"/>
    <w:rsid w:val="00940C96"/>
    <w:rsid w:val="00940E45"/>
    <w:rsid w:val="00941E24"/>
    <w:rsid w:val="0094207F"/>
    <w:rsid w:val="00942505"/>
    <w:rsid w:val="00942E42"/>
    <w:rsid w:val="009433C1"/>
    <w:rsid w:val="009447A7"/>
    <w:rsid w:val="009452BF"/>
    <w:rsid w:val="00951049"/>
    <w:rsid w:val="0095226A"/>
    <w:rsid w:val="009523B9"/>
    <w:rsid w:val="009528ED"/>
    <w:rsid w:val="00953F42"/>
    <w:rsid w:val="0095506E"/>
    <w:rsid w:val="00956C7C"/>
    <w:rsid w:val="009606C7"/>
    <w:rsid w:val="009606C8"/>
    <w:rsid w:val="00961F3E"/>
    <w:rsid w:val="00962EBD"/>
    <w:rsid w:val="00962EDA"/>
    <w:rsid w:val="00963432"/>
    <w:rsid w:val="00963504"/>
    <w:rsid w:val="00963596"/>
    <w:rsid w:val="0096378B"/>
    <w:rsid w:val="009655CA"/>
    <w:rsid w:val="00965FE0"/>
    <w:rsid w:val="00966699"/>
    <w:rsid w:val="00971EE0"/>
    <w:rsid w:val="0097202F"/>
    <w:rsid w:val="009722C5"/>
    <w:rsid w:val="00972585"/>
    <w:rsid w:val="00972F52"/>
    <w:rsid w:val="00972F63"/>
    <w:rsid w:val="00973470"/>
    <w:rsid w:val="009738D3"/>
    <w:rsid w:val="00973F8A"/>
    <w:rsid w:val="0097411F"/>
    <w:rsid w:val="00974A7C"/>
    <w:rsid w:val="00974B93"/>
    <w:rsid w:val="00975A0F"/>
    <w:rsid w:val="00975E2A"/>
    <w:rsid w:val="00975F1F"/>
    <w:rsid w:val="00976342"/>
    <w:rsid w:val="00976FCB"/>
    <w:rsid w:val="00977521"/>
    <w:rsid w:val="00977812"/>
    <w:rsid w:val="00980298"/>
    <w:rsid w:val="009807F2"/>
    <w:rsid w:val="009810A7"/>
    <w:rsid w:val="009815E9"/>
    <w:rsid w:val="00981A98"/>
    <w:rsid w:val="00982160"/>
    <w:rsid w:val="00982665"/>
    <w:rsid w:val="0098284B"/>
    <w:rsid w:val="00985519"/>
    <w:rsid w:val="00985DA1"/>
    <w:rsid w:val="00986106"/>
    <w:rsid w:val="009876E4"/>
    <w:rsid w:val="009878F9"/>
    <w:rsid w:val="00987B5B"/>
    <w:rsid w:val="009905FC"/>
    <w:rsid w:val="009952E1"/>
    <w:rsid w:val="009968E2"/>
    <w:rsid w:val="00996D38"/>
    <w:rsid w:val="00997408"/>
    <w:rsid w:val="00997470"/>
    <w:rsid w:val="0099752C"/>
    <w:rsid w:val="00997604"/>
    <w:rsid w:val="00997E7C"/>
    <w:rsid w:val="00997F47"/>
    <w:rsid w:val="009A00A8"/>
    <w:rsid w:val="009A065C"/>
    <w:rsid w:val="009A0D1D"/>
    <w:rsid w:val="009A21B4"/>
    <w:rsid w:val="009A29DB"/>
    <w:rsid w:val="009A3448"/>
    <w:rsid w:val="009A3524"/>
    <w:rsid w:val="009A423C"/>
    <w:rsid w:val="009A4FA9"/>
    <w:rsid w:val="009A642B"/>
    <w:rsid w:val="009A65A3"/>
    <w:rsid w:val="009A660D"/>
    <w:rsid w:val="009A67CF"/>
    <w:rsid w:val="009A7A56"/>
    <w:rsid w:val="009A7D27"/>
    <w:rsid w:val="009A7FC2"/>
    <w:rsid w:val="009B0909"/>
    <w:rsid w:val="009B0FB6"/>
    <w:rsid w:val="009B114E"/>
    <w:rsid w:val="009B2746"/>
    <w:rsid w:val="009B2D89"/>
    <w:rsid w:val="009B2F6F"/>
    <w:rsid w:val="009B369B"/>
    <w:rsid w:val="009B38E9"/>
    <w:rsid w:val="009B3D6E"/>
    <w:rsid w:val="009B3DD9"/>
    <w:rsid w:val="009B4D81"/>
    <w:rsid w:val="009B4F6F"/>
    <w:rsid w:val="009B51FB"/>
    <w:rsid w:val="009B52FB"/>
    <w:rsid w:val="009B5338"/>
    <w:rsid w:val="009B5DB0"/>
    <w:rsid w:val="009B6434"/>
    <w:rsid w:val="009B69E4"/>
    <w:rsid w:val="009B6C16"/>
    <w:rsid w:val="009B6D44"/>
    <w:rsid w:val="009B6EE5"/>
    <w:rsid w:val="009C018B"/>
    <w:rsid w:val="009C1321"/>
    <w:rsid w:val="009C158A"/>
    <w:rsid w:val="009C1EE7"/>
    <w:rsid w:val="009C2EC2"/>
    <w:rsid w:val="009C3B70"/>
    <w:rsid w:val="009C3C70"/>
    <w:rsid w:val="009C40C6"/>
    <w:rsid w:val="009C49FD"/>
    <w:rsid w:val="009C5210"/>
    <w:rsid w:val="009C5223"/>
    <w:rsid w:val="009C6487"/>
    <w:rsid w:val="009D06AA"/>
    <w:rsid w:val="009D52CA"/>
    <w:rsid w:val="009D59B9"/>
    <w:rsid w:val="009D5E47"/>
    <w:rsid w:val="009D6139"/>
    <w:rsid w:val="009D634F"/>
    <w:rsid w:val="009D6804"/>
    <w:rsid w:val="009D693A"/>
    <w:rsid w:val="009D6D88"/>
    <w:rsid w:val="009D7976"/>
    <w:rsid w:val="009E033E"/>
    <w:rsid w:val="009E087C"/>
    <w:rsid w:val="009E0D6A"/>
    <w:rsid w:val="009E10FF"/>
    <w:rsid w:val="009E1446"/>
    <w:rsid w:val="009E1C8F"/>
    <w:rsid w:val="009E216E"/>
    <w:rsid w:val="009E2E28"/>
    <w:rsid w:val="009E35B5"/>
    <w:rsid w:val="009E38DB"/>
    <w:rsid w:val="009E3915"/>
    <w:rsid w:val="009E4AF5"/>
    <w:rsid w:val="009E52EB"/>
    <w:rsid w:val="009E79CD"/>
    <w:rsid w:val="009F0072"/>
    <w:rsid w:val="009F06AE"/>
    <w:rsid w:val="009F074E"/>
    <w:rsid w:val="009F0855"/>
    <w:rsid w:val="009F09CC"/>
    <w:rsid w:val="009F0E7F"/>
    <w:rsid w:val="009F126F"/>
    <w:rsid w:val="009F299B"/>
    <w:rsid w:val="009F2AD5"/>
    <w:rsid w:val="009F2C9C"/>
    <w:rsid w:val="009F30BC"/>
    <w:rsid w:val="009F3B29"/>
    <w:rsid w:val="009F3F57"/>
    <w:rsid w:val="009F4301"/>
    <w:rsid w:val="009F4AE3"/>
    <w:rsid w:val="009F5552"/>
    <w:rsid w:val="009F5D57"/>
    <w:rsid w:val="009F7437"/>
    <w:rsid w:val="00A01978"/>
    <w:rsid w:val="00A01FCF"/>
    <w:rsid w:val="00A02E19"/>
    <w:rsid w:val="00A03666"/>
    <w:rsid w:val="00A03AC4"/>
    <w:rsid w:val="00A042DB"/>
    <w:rsid w:val="00A04C5A"/>
    <w:rsid w:val="00A05797"/>
    <w:rsid w:val="00A0624F"/>
    <w:rsid w:val="00A070A5"/>
    <w:rsid w:val="00A0791F"/>
    <w:rsid w:val="00A10262"/>
    <w:rsid w:val="00A10357"/>
    <w:rsid w:val="00A12F09"/>
    <w:rsid w:val="00A130F8"/>
    <w:rsid w:val="00A132C8"/>
    <w:rsid w:val="00A135A5"/>
    <w:rsid w:val="00A138E3"/>
    <w:rsid w:val="00A1495D"/>
    <w:rsid w:val="00A14E71"/>
    <w:rsid w:val="00A152DA"/>
    <w:rsid w:val="00A16873"/>
    <w:rsid w:val="00A16C2E"/>
    <w:rsid w:val="00A17780"/>
    <w:rsid w:val="00A17B83"/>
    <w:rsid w:val="00A21498"/>
    <w:rsid w:val="00A23262"/>
    <w:rsid w:val="00A2388A"/>
    <w:rsid w:val="00A2490B"/>
    <w:rsid w:val="00A24E0F"/>
    <w:rsid w:val="00A2542A"/>
    <w:rsid w:val="00A25853"/>
    <w:rsid w:val="00A25A7B"/>
    <w:rsid w:val="00A26265"/>
    <w:rsid w:val="00A2788E"/>
    <w:rsid w:val="00A27969"/>
    <w:rsid w:val="00A32243"/>
    <w:rsid w:val="00A33395"/>
    <w:rsid w:val="00A33419"/>
    <w:rsid w:val="00A33FC7"/>
    <w:rsid w:val="00A3430D"/>
    <w:rsid w:val="00A35300"/>
    <w:rsid w:val="00A3590D"/>
    <w:rsid w:val="00A3621D"/>
    <w:rsid w:val="00A37468"/>
    <w:rsid w:val="00A37990"/>
    <w:rsid w:val="00A41710"/>
    <w:rsid w:val="00A42F78"/>
    <w:rsid w:val="00A44176"/>
    <w:rsid w:val="00A44204"/>
    <w:rsid w:val="00A44E7E"/>
    <w:rsid w:val="00A4583C"/>
    <w:rsid w:val="00A45CE4"/>
    <w:rsid w:val="00A470D8"/>
    <w:rsid w:val="00A47EAA"/>
    <w:rsid w:val="00A50296"/>
    <w:rsid w:val="00A50908"/>
    <w:rsid w:val="00A50B2B"/>
    <w:rsid w:val="00A50D49"/>
    <w:rsid w:val="00A515AE"/>
    <w:rsid w:val="00A526A8"/>
    <w:rsid w:val="00A529D5"/>
    <w:rsid w:val="00A52DD5"/>
    <w:rsid w:val="00A543E5"/>
    <w:rsid w:val="00A548EF"/>
    <w:rsid w:val="00A549B9"/>
    <w:rsid w:val="00A54AE1"/>
    <w:rsid w:val="00A550EC"/>
    <w:rsid w:val="00A57AD1"/>
    <w:rsid w:val="00A57F11"/>
    <w:rsid w:val="00A60F18"/>
    <w:rsid w:val="00A62F9F"/>
    <w:rsid w:val="00A63221"/>
    <w:rsid w:val="00A642D7"/>
    <w:rsid w:val="00A654B1"/>
    <w:rsid w:val="00A65992"/>
    <w:rsid w:val="00A66CFC"/>
    <w:rsid w:val="00A67307"/>
    <w:rsid w:val="00A6747B"/>
    <w:rsid w:val="00A67AE1"/>
    <w:rsid w:val="00A70336"/>
    <w:rsid w:val="00A703EA"/>
    <w:rsid w:val="00A70D6C"/>
    <w:rsid w:val="00A728FF"/>
    <w:rsid w:val="00A72DC6"/>
    <w:rsid w:val="00A730A0"/>
    <w:rsid w:val="00A73721"/>
    <w:rsid w:val="00A73E3D"/>
    <w:rsid w:val="00A74052"/>
    <w:rsid w:val="00A7409B"/>
    <w:rsid w:val="00A74BE6"/>
    <w:rsid w:val="00A753F1"/>
    <w:rsid w:val="00A75C5A"/>
    <w:rsid w:val="00A76792"/>
    <w:rsid w:val="00A76CB5"/>
    <w:rsid w:val="00A77C56"/>
    <w:rsid w:val="00A80083"/>
    <w:rsid w:val="00A8130E"/>
    <w:rsid w:val="00A813F7"/>
    <w:rsid w:val="00A82529"/>
    <w:rsid w:val="00A82852"/>
    <w:rsid w:val="00A82EDD"/>
    <w:rsid w:val="00A83126"/>
    <w:rsid w:val="00A83A65"/>
    <w:rsid w:val="00A83CFE"/>
    <w:rsid w:val="00A84276"/>
    <w:rsid w:val="00A84383"/>
    <w:rsid w:val="00A84691"/>
    <w:rsid w:val="00A8569D"/>
    <w:rsid w:val="00A87075"/>
    <w:rsid w:val="00A871DF"/>
    <w:rsid w:val="00A87957"/>
    <w:rsid w:val="00A900E1"/>
    <w:rsid w:val="00A9062D"/>
    <w:rsid w:val="00A909D4"/>
    <w:rsid w:val="00A90E3D"/>
    <w:rsid w:val="00A90F7B"/>
    <w:rsid w:val="00A91AF2"/>
    <w:rsid w:val="00A91EB5"/>
    <w:rsid w:val="00A92576"/>
    <w:rsid w:val="00A926EA"/>
    <w:rsid w:val="00A94C14"/>
    <w:rsid w:val="00A94FB8"/>
    <w:rsid w:val="00A95290"/>
    <w:rsid w:val="00A9551B"/>
    <w:rsid w:val="00A9664A"/>
    <w:rsid w:val="00A9745A"/>
    <w:rsid w:val="00A97752"/>
    <w:rsid w:val="00AA0128"/>
    <w:rsid w:val="00AA09E9"/>
    <w:rsid w:val="00AA2249"/>
    <w:rsid w:val="00AA260B"/>
    <w:rsid w:val="00AA2A23"/>
    <w:rsid w:val="00AA2A5E"/>
    <w:rsid w:val="00AA32B7"/>
    <w:rsid w:val="00AA5033"/>
    <w:rsid w:val="00AA76C0"/>
    <w:rsid w:val="00AA7944"/>
    <w:rsid w:val="00AB2EB1"/>
    <w:rsid w:val="00AB3A7C"/>
    <w:rsid w:val="00AB40F8"/>
    <w:rsid w:val="00AB49FE"/>
    <w:rsid w:val="00AB5DBB"/>
    <w:rsid w:val="00AB617C"/>
    <w:rsid w:val="00AB66BC"/>
    <w:rsid w:val="00AB6B11"/>
    <w:rsid w:val="00AB7110"/>
    <w:rsid w:val="00AB7F41"/>
    <w:rsid w:val="00AC0173"/>
    <w:rsid w:val="00AC0460"/>
    <w:rsid w:val="00AC0AA5"/>
    <w:rsid w:val="00AC0D37"/>
    <w:rsid w:val="00AC141D"/>
    <w:rsid w:val="00AC22C7"/>
    <w:rsid w:val="00AC2DF3"/>
    <w:rsid w:val="00AC2F2D"/>
    <w:rsid w:val="00AC3913"/>
    <w:rsid w:val="00AC4E12"/>
    <w:rsid w:val="00AD0943"/>
    <w:rsid w:val="00AD1172"/>
    <w:rsid w:val="00AD1231"/>
    <w:rsid w:val="00AD1F50"/>
    <w:rsid w:val="00AD213A"/>
    <w:rsid w:val="00AD2EDB"/>
    <w:rsid w:val="00AD38DC"/>
    <w:rsid w:val="00AD3A07"/>
    <w:rsid w:val="00AD3BDE"/>
    <w:rsid w:val="00AD425B"/>
    <w:rsid w:val="00AD45B1"/>
    <w:rsid w:val="00AD4B8C"/>
    <w:rsid w:val="00AD7141"/>
    <w:rsid w:val="00AE092C"/>
    <w:rsid w:val="00AE2134"/>
    <w:rsid w:val="00AE26C4"/>
    <w:rsid w:val="00AE2A40"/>
    <w:rsid w:val="00AE2D88"/>
    <w:rsid w:val="00AE2E05"/>
    <w:rsid w:val="00AE3444"/>
    <w:rsid w:val="00AE7858"/>
    <w:rsid w:val="00AE7AB1"/>
    <w:rsid w:val="00AE7D52"/>
    <w:rsid w:val="00AF0090"/>
    <w:rsid w:val="00AF064D"/>
    <w:rsid w:val="00AF171E"/>
    <w:rsid w:val="00AF3674"/>
    <w:rsid w:val="00AF392D"/>
    <w:rsid w:val="00AF3EFA"/>
    <w:rsid w:val="00AF421A"/>
    <w:rsid w:val="00AF46FD"/>
    <w:rsid w:val="00AF4E40"/>
    <w:rsid w:val="00AF4E5F"/>
    <w:rsid w:val="00AF57ED"/>
    <w:rsid w:val="00AF65CB"/>
    <w:rsid w:val="00AF69E2"/>
    <w:rsid w:val="00AF7A00"/>
    <w:rsid w:val="00AF7CB0"/>
    <w:rsid w:val="00B00776"/>
    <w:rsid w:val="00B00A08"/>
    <w:rsid w:val="00B0109F"/>
    <w:rsid w:val="00B01226"/>
    <w:rsid w:val="00B013A1"/>
    <w:rsid w:val="00B0250D"/>
    <w:rsid w:val="00B02CCD"/>
    <w:rsid w:val="00B03FFB"/>
    <w:rsid w:val="00B04C5F"/>
    <w:rsid w:val="00B05492"/>
    <w:rsid w:val="00B05CF8"/>
    <w:rsid w:val="00B05EA1"/>
    <w:rsid w:val="00B061E4"/>
    <w:rsid w:val="00B07095"/>
    <w:rsid w:val="00B1053A"/>
    <w:rsid w:val="00B107F3"/>
    <w:rsid w:val="00B10B43"/>
    <w:rsid w:val="00B11063"/>
    <w:rsid w:val="00B115DA"/>
    <w:rsid w:val="00B11967"/>
    <w:rsid w:val="00B12868"/>
    <w:rsid w:val="00B12A66"/>
    <w:rsid w:val="00B13896"/>
    <w:rsid w:val="00B13C3F"/>
    <w:rsid w:val="00B13D36"/>
    <w:rsid w:val="00B1404F"/>
    <w:rsid w:val="00B14304"/>
    <w:rsid w:val="00B1457B"/>
    <w:rsid w:val="00B14A81"/>
    <w:rsid w:val="00B14BD7"/>
    <w:rsid w:val="00B14D5B"/>
    <w:rsid w:val="00B1539A"/>
    <w:rsid w:val="00B155D9"/>
    <w:rsid w:val="00B156D9"/>
    <w:rsid w:val="00B17907"/>
    <w:rsid w:val="00B17B82"/>
    <w:rsid w:val="00B201B1"/>
    <w:rsid w:val="00B20884"/>
    <w:rsid w:val="00B21A78"/>
    <w:rsid w:val="00B21EAE"/>
    <w:rsid w:val="00B22DFE"/>
    <w:rsid w:val="00B24768"/>
    <w:rsid w:val="00B254EA"/>
    <w:rsid w:val="00B2619D"/>
    <w:rsid w:val="00B26493"/>
    <w:rsid w:val="00B26894"/>
    <w:rsid w:val="00B27BB5"/>
    <w:rsid w:val="00B27CBF"/>
    <w:rsid w:val="00B30794"/>
    <w:rsid w:val="00B318E2"/>
    <w:rsid w:val="00B31AFD"/>
    <w:rsid w:val="00B3269E"/>
    <w:rsid w:val="00B32CE4"/>
    <w:rsid w:val="00B3318A"/>
    <w:rsid w:val="00B34E7D"/>
    <w:rsid w:val="00B37C94"/>
    <w:rsid w:val="00B410EB"/>
    <w:rsid w:val="00B41BCD"/>
    <w:rsid w:val="00B43522"/>
    <w:rsid w:val="00B43E84"/>
    <w:rsid w:val="00B4417E"/>
    <w:rsid w:val="00B45C47"/>
    <w:rsid w:val="00B5042D"/>
    <w:rsid w:val="00B50DF8"/>
    <w:rsid w:val="00B511FA"/>
    <w:rsid w:val="00B52631"/>
    <w:rsid w:val="00B527A6"/>
    <w:rsid w:val="00B57B06"/>
    <w:rsid w:val="00B57DC8"/>
    <w:rsid w:val="00B61745"/>
    <w:rsid w:val="00B61F5D"/>
    <w:rsid w:val="00B62D37"/>
    <w:rsid w:val="00B650A1"/>
    <w:rsid w:val="00B65E24"/>
    <w:rsid w:val="00B665A6"/>
    <w:rsid w:val="00B66AFA"/>
    <w:rsid w:val="00B66C54"/>
    <w:rsid w:val="00B716AE"/>
    <w:rsid w:val="00B71984"/>
    <w:rsid w:val="00B7341B"/>
    <w:rsid w:val="00B73B53"/>
    <w:rsid w:val="00B74610"/>
    <w:rsid w:val="00B75347"/>
    <w:rsid w:val="00B757C6"/>
    <w:rsid w:val="00B75D21"/>
    <w:rsid w:val="00B75D3E"/>
    <w:rsid w:val="00B76346"/>
    <w:rsid w:val="00B76526"/>
    <w:rsid w:val="00B7690B"/>
    <w:rsid w:val="00B76A09"/>
    <w:rsid w:val="00B774DF"/>
    <w:rsid w:val="00B77DB8"/>
    <w:rsid w:val="00B8021B"/>
    <w:rsid w:val="00B826C6"/>
    <w:rsid w:val="00B82A1C"/>
    <w:rsid w:val="00B83802"/>
    <w:rsid w:val="00B838AF"/>
    <w:rsid w:val="00B85F77"/>
    <w:rsid w:val="00B868C6"/>
    <w:rsid w:val="00B87521"/>
    <w:rsid w:val="00B8788C"/>
    <w:rsid w:val="00B904CB"/>
    <w:rsid w:val="00B92355"/>
    <w:rsid w:val="00B92BF9"/>
    <w:rsid w:val="00B92C9A"/>
    <w:rsid w:val="00B93338"/>
    <w:rsid w:val="00B93847"/>
    <w:rsid w:val="00B94005"/>
    <w:rsid w:val="00B94176"/>
    <w:rsid w:val="00B94269"/>
    <w:rsid w:val="00B944D3"/>
    <w:rsid w:val="00B9503E"/>
    <w:rsid w:val="00B95C69"/>
    <w:rsid w:val="00B96225"/>
    <w:rsid w:val="00BA237E"/>
    <w:rsid w:val="00BA3948"/>
    <w:rsid w:val="00BA3B26"/>
    <w:rsid w:val="00BA4555"/>
    <w:rsid w:val="00BA58BA"/>
    <w:rsid w:val="00BA6381"/>
    <w:rsid w:val="00BA6CEE"/>
    <w:rsid w:val="00BA7306"/>
    <w:rsid w:val="00BA76A6"/>
    <w:rsid w:val="00BB0743"/>
    <w:rsid w:val="00BB1C50"/>
    <w:rsid w:val="00BB23D7"/>
    <w:rsid w:val="00BB461D"/>
    <w:rsid w:val="00BB4939"/>
    <w:rsid w:val="00BB5DB2"/>
    <w:rsid w:val="00BB5F6F"/>
    <w:rsid w:val="00BB6848"/>
    <w:rsid w:val="00BB6952"/>
    <w:rsid w:val="00BB78F6"/>
    <w:rsid w:val="00BC0724"/>
    <w:rsid w:val="00BC1003"/>
    <w:rsid w:val="00BC1E43"/>
    <w:rsid w:val="00BC328D"/>
    <w:rsid w:val="00BC4628"/>
    <w:rsid w:val="00BC4AA6"/>
    <w:rsid w:val="00BC4B77"/>
    <w:rsid w:val="00BC4FD1"/>
    <w:rsid w:val="00BC5B63"/>
    <w:rsid w:val="00BC5D55"/>
    <w:rsid w:val="00BC65C4"/>
    <w:rsid w:val="00BC69B4"/>
    <w:rsid w:val="00BC6FFE"/>
    <w:rsid w:val="00BC70BE"/>
    <w:rsid w:val="00BC7490"/>
    <w:rsid w:val="00BD04DD"/>
    <w:rsid w:val="00BD29DC"/>
    <w:rsid w:val="00BD3357"/>
    <w:rsid w:val="00BD405A"/>
    <w:rsid w:val="00BD41C4"/>
    <w:rsid w:val="00BD564B"/>
    <w:rsid w:val="00BD5AAA"/>
    <w:rsid w:val="00BD7355"/>
    <w:rsid w:val="00BE0CE3"/>
    <w:rsid w:val="00BE19F3"/>
    <w:rsid w:val="00BE1E09"/>
    <w:rsid w:val="00BE2B96"/>
    <w:rsid w:val="00BE3FDB"/>
    <w:rsid w:val="00BE43F2"/>
    <w:rsid w:val="00BE5AD1"/>
    <w:rsid w:val="00BE6C47"/>
    <w:rsid w:val="00BE7887"/>
    <w:rsid w:val="00BE78CA"/>
    <w:rsid w:val="00BE7914"/>
    <w:rsid w:val="00BF123E"/>
    <w:rsid w:val="00BF25AA"/>
    <w:rsid w:val="00BF2FC7"/>
    <w:rsid w:val="00BF30C3"/>
    <w:rsid w:val="00BF324A"/>
    <w:rsid w:val="00BF33D5"/>
    <w:rsid w:val="00BF53CD"/>
    <w:rsid w:val="00BF5E5E"/>
    <w:rsid w:val="00BF6A00"/>
    <w:rsid w:val="00C0064E"/>
    <w:rsid w:val="00C012D6"/>
    <w:rsid w:val="00C017C3"/>
    <w:rsid w:val="00C018F2"/>
    <w:rsid w:val="00C01CFE"/>
    <w:rsid w:val="00C027A3"/>
    <w:rsid w:val="00C03443"/>
    <w:rsid w:val="00C035ED"/>
    <w:rsid w:val="00C0439A"/>
    <w:rsid w:val="00C05B98"/>
    <w:rsid w:val="00C05D68"/>
    <w:rsid w:val="00C072BD"/>
    <w:rsid w:val="00C07C75"/>
    <w:rsid w:val="00C10BBF"/>
    <w:rsid w:val="00C114E9"/>
    <w:rsid w:val="00C12398"/>
    <w:rsid w:val="00C12575"/>
    <w:rsid w:val="00C12649"/>
    <w:rsid w:val="00C13B1C"/>
    <w:rsid w:val="00C143A4"/>
    <w:rsid w:val="00C149BA"/>
    <w:rsid w:val="00C15487"/>
    <w:rsid w:val="00C16667"/>
    <w:rsid w:val="00C16892"/>
    <w:rsid w:val="00C16AE6"/>
    <w:rsid w:val="00C16E76"/>
    <w:rsid w:val="00C2008C"/>
    <w:rsid w:val="00C2049B"/>
    <w:rsid w:val="00C20911"/>
    <w:rsid w:val="00C2099E"/>
    <w:rsid w:val="00C222ED"/>
    <w:rsid w:val="00C225AA"/>
    <w:rsid w:val="00C22800"/>
    <w:rsid w:val="00C2436E"/>
    <w:rsid w:val="00C24D7B"/>
    <w:rsid w:val="00C258BB"/>
    <w:rsid w:val="00C26980"/>
    <w:rsid w:val="00C26D01"/>
    <w:rsid w:val="00C26DE7"/>
    <w:rsid w:val="00C2725F"/>
    <w:rsid w:val="00C30FA8"/>
    <w:rsid w:val="00C317A4"/>
    <w:rsid w:val="00C33666"/>
    <w:rsid w:val="00C33A7E"/>
    <w:rsid w:val="00C3487F"/>
    <w:rsid w:val="00C34943"/>
    <w:rsid w:val="00C34B6C"/>
    <w:rsid w:val="00C34F8E"/>
    <w:rsid w:val="00C3512F"/>
    <w:rsid w:val="00C3518E"/>
    <w:rsid w:val="00C36168"/>
    <w:rsid w:val="00C3621F"/>
    <w:rsid w:val="00C37063"/>
    <w:rsid w:val="00C37973"/>
    <w:rsid w:val="00C4105C"/>
    <w:rsid w:val="00C41891"/>
    <w:rsid w:val="00C42245"/>
    <w:rsid w:val="00C42848"/>
    <w:rsid w:val="00C437A9"/>
    <w:rsid w:val="00C43D1C"/>
    <w:rsid w:val="00C4425A"/>
    <w:rsid w:val="00C444D2"/>
    <w:rsid w:val="00C46C6B"/>
    <w:rsid w:val="00C472C1"/>
    <w:rsid w:val="00C4750F"/>
    <w:rsid w:val="00C478C0"/>
    <w:rsid w:val="00C47F00"/>
    <w:rsid w:val="00C5062B"/>
    <w:rsid w:val="00C510BF"/>
    <w:rsid w:val="00C515D3"/>
    <w:rsid w:val="00C525C8"/>
    <w:rsid w:val="00C52F61"/>
    <w:rsid w:val="00C5304B"/>
    <w:rsid w:val="00C53A36"/>
    <w:rsid w:val="00C54CB8"/>
    <w:rsid w:val="00C54E55"/>
    <w:rsid w:val="00C54EF8"/>
    <w:rsid w:val="00C55F32"/>
    <w:rsid w:val="00C55FD7"/>
    <w:rsid w:val="00C561EC"/>
    <w:rsid w:val="00C56924"/>
    <w:rsid w:val="00C569FF"/>
    <w:rsid w:val="00C6042C"/>
    <w:rsid w:val="00C605BC"/>
    <w:rsid w:val="00C60BDB"/>
    <w:rsid w:val="00C61070"/>
    <w:rsid w:val="00C61BB2"/>
    <w:rsid w:val="00C62959"/>
    <w:rsid w:val="00C62AD1"/>
    <w:rsid w:val="00C62E40"/>
    <w:rsid w:val="00C6356E"/>
    <w:rsid w:val="00C663F9"/>
    <w:rsid w:val="00C67330"/>
    <w:rsid w:val="00C67AFC"/>
    <w:rsid w:val="00C67F77"/>
    <w:rsid w:val="00C71217"/>
    <w:rsid w:val="00C7160F"/>
    <w:rsid w:val="00C736B4"/>
    <w:rsid w:val="00C7467F"/>
    <w:rsid w:val="00C758BB"/>
    <w:rsid w:val="00C75CE2"/>
    <w:rsid w:val="00C764CC"/>
    <w:rsid w:val="00C769BE"/>
    <w:rsid w:val="00C76C13"/>
    <w:rsid w:val="00C77226"/>
    <w:rsid w:val="00C773A8"/>
    <w:rsid w:val="00C773DC"/>
    <w:rsid w:val="00C81557"/>
    <w:rsid w:val="00C82102"/>
    <w:rsid w:val="00C82636"/>
    <w:rsid w:val="00C84F4C"/>
    <w:rsid w:val="00C84FCF"/>
    <w:rsid w:val="00C851B4"/>
    <w:rsid w:val="00C852E8"/>
    <w:rsid w:val="00C862B9"/>
    <w:rsid w:val="00C87B2B"/>
    <w:rsid w:val="00C9079C"/>
    <w:rsid w:val="00C91161"/>
    <w:rsid w:val="00C92464"/>
    <w:rsid w:val="00C9293C"/>
    <w:rsid w:val="00C93F54"/>
    <w:rsid w:val="00C94120"/>
    <w:rsid w:val="00C942A2"/>
    <w:rsid w:val="00C943BF"/>
    <w:rsid w:val="00C962AC"/>
    <w:rsid w:val="00C964EA"/>
    <w:rsid w:val="00C96A3B"/>
    <w:rsid w:val="00C97838"/>
    <w:rsid w:val="00C97848"/>
    <w:rsid w:val="00C979CB"/>
    <w:rsid w:val="00C97C16"/>
    <w:rsid w:val="00CA18B2"/>
    <w:rsid w:val="00CA27AC"/>
    <w:rsid w:val="00CA4B4C"/>
    <w:rsid w:val="00CA4E2B"/>
    <w:rsid w:val="00CA50A7"/>
    <w:rsid w:val="00CA75C1"/>
    <w:rsid w:val="00CA7C6C"/>
    <w:rsid w:val="00CB0E4C"/>
    <w:rsid w:val="00CB1CA4"/>
    <w:rsid w:val="00CB216B"/>
    <w:rsid w:val="00CB2850"/>
    <w:rsid w:val="00CB2E2A"/>
    <w:rsid w:val="00CB3423"/>
    <w:rsid w:val="00CB343C"/>
    <w:rsid w:val="00CB3B66"/>
    <w:rsid w:val="00CB4943"/>
    <w:rsid w:val="00CB4D49"/>
    <w:rsid w:val="00CB4DD1"/>
    <w:rsid w:val="00CB553C"/>
    <w:rsid w:val="00CB69A1"/>
    <w:rsid w:val="00CB6BDB"/>
    <w:rsid w:val="00CB7BCC"/>
    <w:rsid w:val="00CB7CCB"/>
    <w:rsid w:val="00CC0200"/>
    <w:rsid w:val="00CC03F0"/>
    <w:rsid w:val="00CC0A00"/>
    <w:rsid w:val="00CC0BB5"/>
    <w:rsid w:val="00CC1F37"/>
    <w:rsid w:val="00CC2597"/>
    <w:rsid w:val="00CC279F"/>
    <w:rsid w:val="00CC324A"/>
    <w:rsid w:val="00CC3EEE"/>
    <w:rsid w:val="00CC4925"/>
    <w:rsid w:val="00CC5933"/>
    <w:rsid w:val="00CC603C"/>
    <w:rsid w:val="00CC6AC4"/>
    <w:rsid w:val="00CD1832"/>
    <w:rsid w:val="00CD1D46"/>
    <w:rsid w:val="00CD22F4"/>
    <w:rsid w:val="00CD2642"/>
    <w:rsid w:val="00CD2A52"/>
    <w:rsid w:val="00CD2C23"/>
    <w:rsid w:val="00CD38D4"/>
    <w:rsid w:val="00CD38FA"/>
    <w:rsid w:val="00CD4E2B"/>
    <w:rsid w:val="00CD5870"/>
    <w:rsid w:val="00CD665F"/>
    <w:rsid w:val="00CD6731"/>
    <w:rsid w:val="00CD7AD3"/>
    <w:rsid w:val="00CE15FA"/>
    <w:rsid w:val="00CE2448"/>
    <w:rsid w:val="00CE3A11"/>
    <w:rsid w:val="00CE42A9"/>
    <w:rsid w:val="00CE53ED"/>
    <w:rsid w:val="00CE5593"/>
    <w:rsid w:val="00CE5AC5"/>
    <w:rsid w:val="00CE6242"/>
    <w:rsid w:val="00CE6B50"/>
    <w:rsid w:val="00CE7C79"/>
    <w:rsid w:val="00CE7E2F"/>
    <w:rsid w:val="00CE7FA8"/>
    <w:rsid w:val="00CF022B"/>
    <w:rsid w:val="00CF12EB"/>
    <w:rsid w:val="00CF152C"/>
    <w:rsid w:val="00CF3006"/>
    <w:rsid w:val="00CF3351"/>
    <w:rsid w:val="00CF3750"/>
    <w:rsid w:val="00CF3DAB"/>
    <w:rsid w:val="00CF40B7"/>
    <w:rsid w:val="00CF60F3"/>
    <w:rsid w:val="00CF64C9"/>
    <w:rsid w:val="00CF67A5"/>
    <w:rsid w:val="00CF6C54"/>
    <w:rsid w:val="00D0126C"/>
    <w:rsid w:val="00D02CC0"/>
    <w:rsid w:val="00D03B3E"/>
    <w:rsid w:val="00D03BC2"/>
    <w:rsid w:val="00D047FF"/>
    <w:rsid w:val="00D04AEB"/>
    <w:rsid w:val="00D0768F"/>
    <w:rsid w:val="00D126C4"/>
    <w:rsid w:val="00D12918"/>
    <w:rsid w:val="00D1320B"/>
    <w:rsid w:val="00D13522"/>
    <w:rsid w:val="00D14A5A"/>
    <w:rsid w:val="00D15210"/>
    <w:rsid w:val="00D1769E"/>
    <w:rsid w:val="00D20125"/>
    <w:rsid w:val="00D20275"/>
    <w:rsid w:val="00D20342"/>
    <w:rsid w:val="00D21A02"/>
    <w:rsid w:val="00D21BBC"/>
    <w:rsid w:val="00D21CA2"/>
    <w:rsid w:val="00D21DFC"/>
    <w:rsid w:val="00D23027"/>
    <w:rsid w:val="00D23326"/>
    <w:rsid w:val="00D241A7"/>
    <w:rsid w:val="00D24344"/>
    <w:rsid w:val="00D266D9"/>
    <w:rsid w:val="00D27223"/>
    <w:rsid w:val="00D27935"/>
    <w:rsid w:val="00D27FBB"/>
    <w:rsid w:val="00D30633"/>
    <w:rsid w:val="00D308AF"/>
    <w:rsid w:val="00D312EC"/>
    <w:rsid w:val="00D3264D"/>
    <w:rsid w:val="00D33613"/>
    <w:rsid w:val="00D33D80"/>
    <w:rsid w:val="00D33FD2"/>
    <w:rsid w:val="00D3440C"/>
    <w:rsid w:val="00D3487E"/>
    <w:rsid w:val="00D34FA3"/>
    <w:rsid w:val="00D350D1"/>
    <w:rsid w:val="00D35197"/>
    <w:rsid w:val="00D358D6"/>
    <w:rsid w:val="00D3633F"/>
    <w:rsid w:val="00D37751"/>
    <w:rsid w:val="00D40238"/>
    <w:rsid w:val="00D4054E"/>
    <w:rsid w:val="00D43AF1"/>
    <w:rsid w:val="00D4440A"/>
    <w:rsid w:val="00D44529"/>
    <w:rsid w:val="00D448CC"/>
    <w:rsid w:val="00D45F74"/>
    <w:rsid w:val="00D46EBC"/>
    <w:rsid w:val="00D4738A"/>
    <w:rsid w:val="00D47427"/>
    <w:rsid w:val="00D47B4F"/>
    <w:rsid w:val="00D5263B"/>
    <w:rsid w:val="00D531C6"/>
    <w:rsid w:val="00D53FC4"/>
    <w:rsid w:val="00D55570"/>
    <w:rsid w:val="00D55F65"/>
    <w:rsid w:val="00D575A9"/>
    <w:rsid w:val="00D57841"/>
    <w:rsid w:val="00D579AB"/>
    <w:rsid w:val="00D57DFD"/>
    <w:rsid w:val="00D60928"/>
    <w:rsid w:val="00D62EEF"/>
    <w:rsid w:val="00D62F45"/>
    <w:rsid w:val="00D644C5"/>
    <w:rsid w:val="00D64B6B"/>
    <w:rsid w:val="00D64E35"/>
    <w:rsid w:val="00D6510A"/>
    <w:rsid w:val="00D65402"/>
    <w:rsid w:val="00D65BDC"/>
    <w:rsid w:val="00D65D35"/>
    <w:rsid w:val="00D65EEE"/>
    <w:rsid w:val="00D65F3C"/>
    <w:rsid w:val="00D6750C"/>
    <w:rsid w:val="00D67E29"/>
    <w:rsid w:val="00D70439"/>
    <w:rsid w:val="00D706BA"/>
    <w:rsid w:val="00D70A9A"/>
    <w:rsid w:val="00D70ED5"/>
    <w:rsid w:val="00D71D25"/>
    <w:rsid w:val="00D71F0D"/>
    <w:rsid w:val="00D735AC"/>
    <w:rsid w:val="00D74A6D"/>
    <w:rsid w:val="00D75551"/>
    <w:rsid w:val="00D755B8"/>
    <w:rsid w:val="00D75FA2"/>
    <w:rsid w:val="00D80B9F"/>
    <w:rsid w:val="00D80C06"/>
    <w:rsid w:val="00D8134B"/>
    <w:rsid w:val="00D81A93"/>
    <w:rsid w:val="00D81D01"/>
    <w:rsid w:val="00D81D24"/>
    <w:rsid w:val="00D82434"/>
    <w:rsid w:val="00D829F4"/>
    <w:rsid w:val="00D82D4D"/>
    <w:rsid w:val="00D8335A"/>
    <w:rsid w:val="00D836CB"/>
    <w:rsid w:val="00D83ADE"/>
    <w:rsid w:val="00D83B8A"/>
    <w:rsid w:val="00D83C17"/>
    <w:rsid w:val="00D8538C"/>
    <w:rsid w:val="00D866E4"/>
    <w:rsid w:val="00D86A34"/>
    <w:rsid w:val="00D86DCD"/>
    <w:rsid w:val="00D874A8"/>
    <w:rsid w:val="00D90612"/>
    <w:rsid w:val="00D91129"/>
    <w:rsid w:val="00D91176"/>
    <w:rsid w:val="00D921A8"/>
    <w:rsid w:val="00D93054"/>
    <w:rsid w:val="00D931C2"/>
    <w:rsid w:val="00D939E0"/>
    <w:rsid w:val="00D93C97"/>
    <w:rsid w:val="00D940FB"/>
    <w:rsid w:val="00D941FC"/>
    <w:rsid w:val="00D9559D"/>
    <w:rsid w:val="00D95996"/>
    <w:rsid w:val="00D95A82"/>
    <w:rsid w:val="00D962FE"/>
    <w:rsid w:val="00D97699"/>
    <w:rsid w:val="00DA09D1"/>
    <w:rsid w:val="00DA3B4F"/>
    <w:rsid w:val="00DA4296"/>
    <w:rsid w:val="00DA5E17"/>
    <w:rsid w:val="00DA6012"/>
    <w:rsid w:val="00DA62A0"/>
    <w:rsid w:val="00DA7523"/>
    <w:rsid w:val="00DA7565"/>
    <w:rsid w:val="00DA7B15"/>
    <w:rsid w:val="00DA7EC4"/>
    <w:rsid w:val="00DB0899"/>
    <w:rsid w:val="00DB08EC"/>
    <w:rsid w:val="00DB122A"/>
    <w:rsid w:val="00DB16FF"/>
    <w:rsid w:val="00DB19E9"/>
    <w:rsid w:val="00DB29A9"/>
    <w:rsid w:val="00DB3090"/>
    <w:rsid w:val="00DB32D7"/>
    <w:rsid w:val="00DB3F03"/>
    <w:rsid w:val="00DB4828"/>
    <w:rsid w:val="00DB4C0D"/>
    <w:rsid w:val="00DB5641"/>
    <w:rsid w:val="00DB62CC"/>
    <w:rsid w:val="00DB6925"/>
    <w:rsid w:val="00DB6AF6"/>
    <w:rsid w:val="00DB6C4B"/>
    <w:rsid w:val="00DB7246"/>
    <w:rsid w:val="00DC00C8"/>
    <w:rsid w:val="00DC0187"/>
    <w:rsid w:val="00DC03CE"/>
    <w:rsid w:val="00DC0A58"/>
    <w:rsid w:val="00DC0EA6"/>
    <w:rsid w:val="00DC13E2"/>
    <w:rsid w:val="00DC2629"/>
    <w:rsid w:val="00DC2A83"/>
    <w:rsid w:val="00DC2BB6"/>
    <w:rsid w:val="00DC409D"/>
    <w:rsid w:val="00DC65AD"/>
    <w:rsid w:val="00DD00CF"/>
    <w:rsid w:val="00DD02D1"/>
    <w:rsid w:val="00DD049E"/>
    <w:rsid w:val="00DD1705"/>
    <w:rsid w:val="00DD17B9"/>
    <w:rsid w:val="00DD1901"/>
    <w:rsid w:val="00DD1AA6"/>
    <w:rsid w:val="00DD1DD5"/>
    <w:rsid w:val="00DD1F2F"/>
    <w:rsid w:val="00DD24F7"/>
    <w:rsid w:val="00DD2AB4"/>
    <w:rsid w:val="00DD4894"/>
    <w:rsid w:val="00DD4C1D"/>
    <w:rsid w:val="00DD565A"/>
    <w:rsid w:val="00DD66FB"/>
    <w:rsid w:val="00DD6ED9"/>
    <w:rsid w:val="00DE1C6A"/>
    <w:rsid w:val="00DE1C94"/>
    <w:rsid w:val="00DE2636"/>
    <w:rsid w:val="00DE3BBA"/>
    <w:rsid w:val="00DE42E9"/>
    <w:rsid w:val="00DE5AFD"/>
    <w:rsid w:val="00DE7131"/>
    <w:rsid w:val="00DE7AEB"/>
    <w:rsid w:val="00DF121F"/>
    <w:rsid w:val="00DF261A"/>
    <w:rsid w:val="00DF3014"/>
    <w:rsid w:val="00DF3DC7"/>
    <w:rsid w:val="00DF5BAE"/>
    <w:rsid w:val="00DF673B"/>
    <w:rsid w:val="00DF725B"/>
    <w:rsid w:val="00DF79C7"/>
    <w:rsid w:val="00DF7BE1"/>
    <w:rsid w:val="00E02527"/>
    <w:rsid w:val="00E02C7E"/>
    <w:rsid w:val="00E03483"/>
    <w:rsid w:val="00E042DB"/>
    <w:rsid w:val="00E0439E"/>
    <w:rsid w:val="00E0484A"/>
    <w:rsid w:val="00E04897"/>
    <w:rsid w:val="00E05109"/>
    <w:rsid w:val="00E0595B"/>
    <w:rsid w:val="00E059C8"/>
    <w:rsid w:val="00E05C1C"/>
    <w:rsid w:val="00E061F5"/>
    <w:rsid w:val="00E078E6"/>
    <w:rsid w:val="00E1005D"/>
    <w:rsid w:val="00E106DF"/>
    <w:rsid w:val="00E10ADD"/>
    <w:rsid w:val="00E10CC9"/>
    <w:rsid w:val="00E118B9"/>
    <w:rsid w:val="00E11912"/>
    <w:rsid w:val="00E121FE"/>
    <w:rsid w:val="00E12735"/>
    <w:rsid w:val="00E16843"/>
    <w:rsid w:val="00E16F7D"/>
    <w:rsid w:val="00E175BD"/>
    <w:rsid w:val="00E2460D"/>
    <w:rsid w:val="00E26A05"/>
    <w:rsid w:val="00E270DD"/>
    <w:rsid w:val="00E27A67"/>
    <w:rsid w:val="00E329D1"/>
    <w:rsid w:val="00E331E1"/>
    <w:rsid w:val="00E33362"/>
    <w:rsid w:val="00E333B2"/>
    <w:rsid w:val="00E33C8A"/>
    <w:rsid w:val="00E33D2C"/>
    <w:rsid w:val="00E34040"/>
    <w:rsid w:val="00E34730"/>
    <w:rsid w:val="00E35132"/>
    <w:rsid w:val="00E36C1F"/>
    <w:rsid w:val="00E37614"/>
    <w:rsid w:val="00E41CD5"/>
    <w:rsid w:val="00E41D64"/>
    <w:rsid w:val="00E426B8"/>
    <w:rsid w:val="00E44D5D"/>
    <w:rsid w:val="00E46846"/>
    <w:rsid w:val="00E46C3B"/>
    <w:rsid w:val="00E50E9F"/>
    <w:rsid w:val="00E51381"/>
    <w:rsid w:val="00E526EF"/>
    <w:rsid w:val="00E54EF6"/>
    <w:rsid w:val="00E55327"/>
    <w:rsid w:val="00E571FD"/>
    <w:rsid w:val="00E57286"/>
    <w:rsid w:val="00E57688"/>
    <w:rsid w:val="00E57B75"/>
    <w:rsid w:val="00E60289"/>
    <w:rsid w:val="00E61536"/>
    <w:rsid w:val="00E619F2"/>
    <w:rsid w:val="00E61B10"/>
    <w:rsid w:val="00E62242"/>
    <w:rsid w:val="00E62795"/>
    <w:rsid w:val="00E642A6"/>
    <w:rsid w:val="00E64AD3"/>
    <w:rsid w:val="00E6655D"/>
    <w:rsid w:val="00E66831"/>
    <w:rsid w:val="00E66A22"/>
    <w:rsid w:val="00E709EB"/>
    <w:rsid w:val="00E70F70"/>
    <w:rsid w:val="00E716C5"/>
    <w:rsid w:val="00E720AB"/>
    <w:rsid w:val="00E72603"/>
    <w:rsid w:val="00E73A25"/>
    <w:rsid w:val="00E73F62"/>
    <w:rsid w:val="00E74669"/>
    <w:rsid w:val="00E74A2D"/>
    <w:rsid w:val="00E7581D"/>
    <w:rsid w:val="00E758A1"/>
    <w:rsid w:val="00E75D76"/>
    <w:rsid w:val="00E76066"/>
    <w:rsid w:val="00E760BA"/>
    <w:rsid w:val="00E7643C"/>
    <w:rsid w:val="00E767F9"/>
    <w:rsid w:val="00E76938"/>
    <w:rsid w:val="00E76E24"/>
    <w:rsid w:val="00E7779E"/>
    <w:rsid w:val="00E77C6F"/>
    <w:rsid w:val="00E80070"/>
    <w:rsid w:val="00E80862"/>
    <w:rsid w:val="00E81184"/>
    <w:rsid w:val="00E8122C"/>
    <w:rsid w:val="00E825E9"/>
    <w:rsid w:val="00E83383"/>
    <w:rsid w:val="00E8353D"/>
    <w:rsid w:val="00E83A22"/>
    <w:rsid w:val="00E83B43"/>
    <w:rsid w:val="00E84208"/>
    <w:rsid w:val="00E859BB"/>
    <w:rsid w:val="00E859BD"/>
    <w:rsid w:val="00E85CB1"/>
    <w:rsid w:val="00E85E39"/>
    <w:rsid w:val="00E8679A"/>
    <w:rsid w:val="00E86A0C"/>
    <w:rsid w:val="00E86AB8"/>
    <w:rsid w:val="00E86ED4"/>
    <w:rsid w:val="00E87108"/>
    <w:rsid w:val="00E8754F"/>
    <w:rsid w:val="00E9006C"/>
    <w:rsid w:val="00E90494"/>
    <w:rsid w:val="00E921F0"/>
    <w:rsid w:val="00E92506"/>
    <w:rsid w:val="00E93200"/>
    <w:rsid w:val="00E9403E"/>
    <w:rsid w:val="00E94521"/>
    <w:rsid w:val="00E94563"/>
    <w:rsid w:val="00E94929"/>
    <w:rsid w:val="00E94A78"/>
    <w:rsid w:val="00E94B68"/>
    <w:rsid w:val="00E95932"/>
    <w:rsid w:val="00E96B0F"/>
    <w:rsid w:val="00E970F7"/>
    <w:rsid w:val="00E97307"/>
    <w:rsid w:val="00E97A5D"/>
    <w:rsid w:val="00EA0F20"/>
    <w:rsid w:val="00EA1070"/>
    <w:rsid w:val="00EA13D5"/>
    <w:rsid w:val="00EA266B"/>
    <w:rsid w:val="00EA3E78"/>
    <w:rsid w:val="00EA55C7"/>
    <w:rsid w:val="00EA6832"/>
    <w:rsid w:val="00EA6EE0"/>
    <w:rsid w:val="00EA7A72"/>
    <w:rsid w:val="00EB0C5B"/>
    <w:rsid w:val="00EB0D43"/>
    <w:rsid w:val="00EB1EBA"/>
    <w:rsid w:val="00EB2075"/>
    <w:rsid w:val="00EB2D52"/>
    <w:rsid w:val="00EB41D0"/>
    <w:rsid w:val="00EB496D"/>
    <w:rsid w:val="00EB5B85"/>
    <w:rsid w:val="00EB5D59"/>
    <w:rsid w:val="00EB61AD"/>
    <w:rsid w:val="00EB6484"/>
    <w:rsid w:val="00EB678F"/>
    <w:rsid w:val="00EB68E9"/>
    <w:rsid w:val="00EB6CB5"/>
    <w:rsid w:val="00EC0755"/>
    <w:rsid w:val="00EC0A1C"/>
    <w:rsid w:val="00EC141F"/>
    <w:rsid w:val="00EC1E00"/>
    <w:rsid w:val="00EC29E1"/>
    <w:rsid w:val="00EC3186"/>
    <w:rsid w:val="00EC39F3"/>
    <w:rsid w:val="00EC3CBD"/>
    <w:rsid w:val="00EC3DAB"/>
    <w:rsid w:val="00EC4684"/>
    <w:rsid w:val="00EC4BE0"/>
    <w:rsid w:val="00EC5C9E"/>
    <w:rsid w:val="00EC6852"/>
    <w:rsid w:val="00EC771C"/>
    <w:rsid w:val="00ED25E9"/>
    <w:rsid w:val="00ED2DB9"/>
    <w:rsid w:val="00ED2E94"/>
    <w:rsid w:val="00ED4CC5"/>
    <w:rsid w:val="00ED4F85"/>
    <w:rsid w:val="00ED7CE4"/>
    <w:rsid w:val="00ED7E09"/>
    <w:rsid w:val="00ED7E72"/>
    <w:rsid w:val="00EE1937"/>
    <w:rsid w:val="00EE1B02"/>
    <w:rsid w:val="00EE3155"/>
    <w:rsid w:val="00EE34C5"/>
    <w:rsid w:val="00EE3530"/>
    <w:rsid w:val="00EE383C"/>
    <w:rsid w:val="00EE5028"/>
    <w:rsid w:val="00EE6C94"/>
    <w:rsid w:val="00EE7C03"/>
    <w:rsid w:val="00EF081C"/>
    <w:rsid w:val="00EF0D1B"/>
    <w:rsid w:val="00EF0DA3"/>
    <w:rsid w:val="00EF0F6C"/>
    <w:rsid w:val="00EF2A2E"/>
    <w:rsid w:val="00EF3D10"/>
    <w:rsid w:val="00EF423F"/>
    <w:rsid w:val="00EF43EF"/>
    <w:rsid w:val="00EF49D2"/>
    <w:rsid w:val="00EF4C2C"/>
    <w:rsid w:val="00EF50FE"/>
    <w:rsid w:val="00EF5A1E"/>
    <w:rsid w:val="00EF5A27"/>
    <w:rsid w:val="00EF5A65"/>
    <w:rsid w:val="00EF64F5"/>
    <w:rsid w:val="00EF6C55"/>
    <w:rsid w:val="00EF6D18"/>
    <w:rsid w:val="00EF71FA"/>
    <w:rsid w:val="00EF7744"/>
    <w:rsid w:val="00F01EB4"/>
    <w:rsid w:val="00F05552"/>
    <w:rsid w:val="00F06B65"/>
    <w:rsid w:val="00F06C8F"/>
    <w:rsid w:val="00F07385"/>
    <w:rsid w:val="00F10E83"/>
    <w:rsid w:val="00F12779"/>
    <w:rsid w:val="00F13185"/>
    <w:rsid w:val="00F13202"/>
    <w:rsid w:val="00F13330"/>
    <w:rsid w:val="00F14751"/>
    <w:rsid w:val="00F15115"/>
    <w:rsid w:val="00F152E5"/>
    <w:rsid w:val="00F15E88"/>
    <w:rsid w:val="00F1658A"/>
    <w:rsid w:val="00F169EF"/>
    <w:rsid w:val="00F1746B"/>
    <w:rsid w:val="00F17507"/>
    <w:rsid w:val="00F17900"/>
    <w:rsid w:val="00F20333"/>
    <w:rsid w:val="00F2060A"/>
    <w:rsid w:val="00F209A6"/>
    <w:rsid w:val="00F20EDD"/>
    <w:rsid w:val="00F22109"/>
    <w:rsid w:val="00F2239F"/>
    <w:rsid w:val="00F227A2"/>
    <w:rsid w:val="00F2301B"/>
    <w:rsid w:val="00F25218"/>
    <w:rsid w:val="00F25AF5"/>
    <w:rsid w:val="00F25C06"/>
    <w:rsid w:val="00F26798"/>
    <w:rsid w:val="00F26A98"/>
    <w:rsid w:val="00F26D51"/>
    <w:rsid w:val="00F27113"/>
    <w:rsid w:val="00F30333"/>
    <w:rsid w:val="00F30CA3"/>
    <w:rsid w:val="00F30D13"/>
    <w:rsid w:val="00F30F03"/>
    <w:rsid w:val="00F31A77"/>
    <w:rsid w:val="00F3222B"/>
    <w:rsid w:val="00F33527"/>
    <w:rsid w:val="00F33851"/>
    <w:rsid w:val="00F33DCE"/>
    <w:rsid w:val="00F34211"/>
    <w:rsid w:val="00F34399"/>
    <w:rsid w:val="00F3487E"/>
    <w:rsid w:val="00F3488C"/>
    <w:rsid w:val="00F35117"/>
    <w:rsid w:val="00F35DE9"/>
    <w:rsid w:val="00F364A5"/>
    <w:rsid w:val="00F36ADF"/>
    <w:rsid w:val="00F36EFF"/>
    <w:rsid w:val="00F36FF1"/>
    <w:rsid w:val="00F37742"/>
    <w:rsid w:val="00F37DD5"/>
    <w:rsid w:val="00F41FBD"/>
    <w:rsid w:val="00F42D84"/>
    <w:rsid w:val="00F45268"/>
    <w:rsid w:val="00F45517"/>
    <w:rsid w:val="00F464C8"/>
    <w:rsid w:val="00F47291"/>
    <w:rsid w:val="00F4748A"/>
    <w:rsid w:val="00F47C79"/>
    <w:rsid w:val="00F47ED3"/>
    <w:rsid w:val="00F47FB7"/>
    <w:rsid w:val="00F501CC"/>
    <w:rsid w:val="00F5026E"/>
    <w:rsid w:val="00F50B97"/>
    <w:rsid w:val="00F50D7B"/>
    <w:rsid w:val="00F53124"/>
    <w:rsid w:val="00F5320B"/>
    <w:rsid w:val="00F5350C"/>
    <w:rsid w:val="00F54958"/>
    <w:rsid w:val="00F54CEC"/>
    <w:rsid w:val="00F5518B"/>
    <w:rsid w:val="00F5527B"/>
    <w:rsid w:val="00F553D2"/>
    <w:rsid w:val="00F55ADA"/>
    <w:rsid w:val="00F55C67"/>
    <w:rsid w:val="00F5696D"/>
    <w:rsid w:val="00F56FD7"/>
    <w:rsid w:val="00F575A9"/>
    <w:rsid w:val="00F57AB1"/>
    <w:rsid w:val="00F608BD"/>
    <w:rsid w:val="00F60A9A"/>
    <w:rsid w:val="00F6274F"/>
    <w:rsid w:val="00F62CE2"/>
    <w:rsid w:val="00F63D44"/>
    <w:rsid w:val="00F64836"/>
    <w:rsid w:val="00F64F9E"/>
    <w:rsid w:val="00F65283"/>
    <w:rsid w:val="00F65505"/>
    <w:rsid w:val="00F65852"/>
    <w:rsid w:val="00F65D4F"/>
    <w:rsid w:val="00F6673B"/>
    <w:rsid w:val="00F67234"/>
    <w:rsid w:val="00F677A7"/>
    <w:rsid w:val="00F70EEC"/>
    <w:rsid w:val="00F70EFA"/>
    <w:rsid w:val="00F70F7A"/>
    <w:rsid w:val="00F7106E"/>
    <w:rsid w:val="00F73C58"/>
    <w:rsid w:val="00F742EB"/>
    <w:rsid w:val="00F759CA"/>
    <w:rsid w:val="00F75F68"/>
    <w:rsid w:val="00F763DA"/>
    <w:rsid w:val="00F767AB"/>
    <w:rsid w:val="00F76C17"/>
    <w:rsid w:val="00F774BA"/>
    <w:rsid w:val="00F80D63"/>
    <w:rsid w:val="00F81DC9"/>
    <w:rsid w:val="00F82833"/>
    <w:rsid w:val="00F83F78"/>
    <w:rsid w:val="00F850EF"/>
    <w:rsid w:val="00F85184"/>
    <w:rsid w:val="00F853D9"/>
    <w:rsid w:val="00F855B2"/>
    <w:rsid w:val="00F856C3"/>
    <w:rsid w:val="00F871C8"/>
    <w:rsid w:val="00F923CF"/>
    <w:rsid w:val="00F94EFB"/>
    <w:rsid w:val="00F95566"/>
    <w:rsid w:val="00F9586F"/>
    <w:rsid w:val="00FA04C4"/>
    <w:rsid w:val="00FA059A"/>
    <w:rsid w:val="00FA107F"/>
    <w:rsid w:val="00FA2399"/>
    <w:rsid w:val="00FA2BD6"/>
    <w:rsid w:val="00FA3511"/>
    <w:rsid w:val="00FA3F9C"/>
    <w:rsid w:val="00FA4056"/>
    <w:rsid w:val="00FA654A"/>
    <w:rsid w:val="00FA6712"/>
    <w:rsid w:val="00FB01AA"/>
    <w:rsid w:val="00FB02D8"/>
    <w:rsid w:val="00FB0D54"/>
    <w:rsid w:val="00FB198F"/>
    <w:rsid w:val="00FB1D3F"/>
    <w:rsid w:val="00FB1EC5"/>
    <w:rsid w:val="00FB248B"/>
    <w:rsid w:val="00FB2A94"/>
    <w:rsid w:val="00FB306D"/>
    <w:rsid w:val="00FB3B18"/>
    <w:rsid w:val="00FB3F23"/>
    <w:rsid w:val="00FB4C2F"/>
    <w:rsid w:val="00FB7C50"/>
    <w:rsid w:val="00FC05EF"/>
    <w:rsid w:val="00FC1366"/>
    <w:rsid w:val="00FC1ABB"/>
    <w:rsid w:val="00FC2507"/>
    <w:rsid w:val="00FC31AD"/>
    <w:rsid w:val="00FC4BD3"/>
    <w:rsid w:val="00FC51B9"/>
    <w:rsid w:val="00FC58CD"/>
    <w:rsid w:val="00FC5EAA"/>
    <w:rsid w:val="00FC5F65"/>
    <w:rsid w:val="00FC676E"/>
    <w:rsid w:val="00FD0964"/>
    <w:rsid w:val="00FD17E9"/>
    <w:rsid w:val="00FD18D3"/>
    <w:rsid w:val="00FD1B99"/>
    <w:rsid w:val="00FD213F"/>
    <w:rsid w:val="00FD2BBB"/>
    <w:rsid w:val="00FD2C36"/>
    <w:rsid w:val="00FD3C0F"/>
    <w:rsid w:val="00FD41B4"/>
    <w:rsid w:val="00FD550B"/>
    <w:rsid w:val="00FD58FF"/>
    <w:rsid w:val="00FD5FB6"/>
    <w:rsid w:val="00FD6E42"/>
    <w:rsid w:val="00FE2861"/>
    <w:rsid w:val="00FE296E"/>
    <w:rsid w:val="00FE49CF"/>
    <w:rsid w:val="00FE4BFB"/>
    <w:rsid w:val="00FE6682"/>
    <w:rsid w:val="00FE722D"/>
    <w:rsid w:val="00FF0F86"/>
    <w:rsid w:val="00FF1E97"/>
    <w:rsid w:val="00FF2111"/>
    <w:rsid w:val="00FF3368"/>
    <w:rsid w:val="00FF33D5"/>
    <w:rsid w:val="00FF37E1"/>
    <w:rsid w:val="00FF3FDC"/>
    <w:rsid w:val="00FF4E6B"/>
    <w:rsid w:val="00FF5693"/>
    <w:rsid w:val="00FF65C7"/>
    <w:rsid w:val="00FF76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aliases w:val="Footnote Text Char Char Char Char Char,Footnote Text Char Char Char Char,Ref. de nota al pie1,FA Fu,Footnote Text Char Char Char,Footnote Text Char,Footnote Text Char Char Char Char Char Char Char Char,texto de nota al pi,Footnote Te,R,ft"/>
    <w:basedOn w:val="Normal"/>
    <w:link w:val="TextonotapieCar"/>
    <w:uiPriority w:val="99"/>
    <w:unhideWhenUsed/>
    <w:qFormat/>
    <w:rsid w:val="005150DC"/>
    <w:rPr>
      <w:sz w:val="20"/>
      <w:szCs w:val="20"/>
    </w:rPr>
  </w:style>
  <w:style w:type="character" w:customStyle="1" w:styleId="TextonotapieCar">
    <w:name w:val="Texto nota pie Car"/>
    <w:aliases w:val="Footnote Text Char Char Char Char Char Car,Footnote Text Char Char Char Char Car,Ref. de nota al pie1 Car,FA Fu Car,Footnote Text Char Char Char Car,Footnote Text Char Car,Footnote Text Char Char Char Char Char Char Char Char Car"/>
    <w:basedOn w:val="Fuentedeprrafopredeter"/>
    <w:link w:val="Textonotapie"/>
    <w:uiPriority w:val="99"/>
    <w:rsid w:val="005150DC"/>
    <w:rPr>
      <w:rFonts w:ascii="Arial" w:eastAsia="Times New Roman" w:hAnsi="Arial" w:cs="Times New Roman"/>
      <w:sz w:val="20"/>
      <w:szCs w:val="20"/>
      <w:lang w:bidi="he-IL"/>
    </w:rPr>
  </w:style>
  <w:style w:type="character" w:styleId="Refdenotaalpie">
    <w:name w:val="footnote reference"/>
    <w:aliases w:val="Texto de nota al pie,referencia nota al pie,Fago Fußnotenzeichen,Appel note de bas de page,Footnotes refss,Footnote number,BVI fnr,f,Ref. de nota al pie2,Nota de pie,Pie de pagina,4_G,16 Point,Superscript 6 Point,Texto nota al pie,FC"/>
    <w:basedOn w:val="Fuentedeprrafopredeter"/>
    <w:link w:val="4GChar"/>
    <w:uiPriority w:val="99"/>
    <w:unhideWhenUsed/>
    <w:qFormat/>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character" w:styleId="Textoennegrita">
    <w:name w:val="Strong"/>
    <w:uiPriority w:val="22"/>
    <w:qFormat/>
    <w:rsid w:val="00192263"/>
    <w:rPr>
      <w:b/>
      <w:bCs/>
    </w:rPr>
  </w:style>
  <w:style w:type="character" w:styleId="nfasis">
    <w:name w:val="Emphasis"/>
    <w:uiPriority w:val="20"/>
    <w:qFormat/>
    <w:rsid w:val="00192263"/>
    <w:rPr>
      <w:i/>
      <w:iCs/>
    </w:rPr>
  </w:style>
  <w:style w:type="paragraph" w:customStyle="1" w:styleId="4GChar">
    <w:name w:val="4_G Char"/>
    <w:aliases w:val="Appel note de bas de page Char Char Char Char Char Char Char Char Char Char Char Char Char Char Char Char Char Char Char,Appel note de bas de page Char Char Char Char,Appel note de bas de page Char"/>
    <w:basedOn w:val="Normal"/>
    <w:link w:val="Refdenotaalpie"/>
    <w:uiPriority w:val="99"/>
    <w:rsid w:val="00C525C8"/>
    <w:pPr>
      <w:jc w:val="both"/>
    </w:pPr>
    <w:rPr>
      <w:rFonts w:asciiTheme="minorHAnsi" w:eastAsiaTheme="minorHAnsi" w:hAnsiTheme="minorHAnsi" w:cstheme="minorBidi"/>
      <w:sz w:val="22"/>
      <w:szCs w:val="22"/>
      <w:vertAlign w:val="superscript"/>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81510246">
      <w:bodyDiv w:val="1"/>
      <w:marLeft w:val="0"/>
      <w:marRight w:val="0"/>
      <w:marTop w:val="0"/>
      <w:marBottom w:val="0"/>
      <w:divBdr>
        <w:top w:val="none" w:sz="0" w:space="0" w:color="auto"/>
        <w:left w:val="none" w:sz="0" w:space="0" w:color="auto"/>
        <w:bottom w:val="none" w:sz="0" w:space="0" w:color="auto"/>
        <w:right w:val="none" w:sz="0" w:space="0" w:color="auto"/>
      </w:divBdr>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769740955">
      <w:bodyDiv w:val="1"/>
      <w:marLeft w:val="0"/>
      <w:marRight w:val="0"/>
      <w:marTop w:val="0"/>
      <w:marBottom w:val="0"/>
      <w:divBdr>
        <w:top w:val="none" w:sz="0" w:space="0" w:color="auto"/>
        <w:left w:val="none" w:sz="0" w:space="0" w:color="auto"/>
        <w:bottom w:val="none" w:sz="0" w:space="0" w:color="auto"/>
        <w:right w:val="none" w:sz="0" w:space="0" w:color="auto"/>
      </w:divBdr>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79F35-FB70-4810-92F2-62B2F90F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10</Pages>
  <Words>4680</Words>
  <Characters>25742</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604</cp:revision>
  <cp:lastPrinted>2025-11-20T14:36:00Z</cp:lastPrinted>
  <dcterms:created xsi:type="dcterms:W3CDTF">2025-03-31T14:22:00Z</dcterms:created>
  <dcterms:modified xsi:type="dcterms:W3CDTF">2025-11-20T14:37:00Z</dcterms:modified>
</cp:coreProperties>
</file>